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14:paraId="5C72B572" w14:textId="77777777" w:rsidTr="00E66A52">
        <w:tc>
          <w:tcPr>
            <w:tcW w:w="10456" w:type="dxa"/>
            <w:gridSpan w:val="2"/>
          </w:tcPr>
          <w:p w14:paraId="74C59F07" w14:textId="13F881F3" w:rsidR="00E66A52" w:rsidRPr="004F1260" w:rsidRDefault="00BE5A5E" w:rsidP="00E66A52">
            <w:pPr>
              <w:jc w:val="center"/>
              <w:rPr>
                <w:rFonts w:ascii="Roboto" w:hAnsi="Roboto" w:cs="Arial"/>
                <w:sz w:val="48"/>
                <w:szCs w:val="48"/>
              </w:rPr>
            </w:pPr>
            <w:r>
              <w:rPr>
                <w:rFonts w:ascii="Roboto" w:hAnsi="Roboto" w:cs="Arial"/>
                <w:sz w:val="48"/>
                <w:szCs w:val="48"/>
              </w:rPr>
              <w:t>ATTRIBUTION D’UN AVANTAGE SPECIFIQUE D’ANCIENNETE AUX SECRETAIRES GENERAUX DE MAIRIE</w:t>
            </w:r>
          </w:p>
        </w:tc>
      </w:tr>
      <w:tr w:rsidR="0054417D" w14:paraId="7F838B28" w14:textId="77777777" w:rsidTr="00E66A52">
        <w:tc>
          <w:tcPr>
            <w:tcW w:w="5228" w:type="dxa"/>
          </w:tcPr>
          <w:p w14:paraId="37A7B174" w14:textId="77777777" w:rsidR="00E66A52" w:rsidRDefault="00E66A52"/>
        </w:tc>
        <w:tc>
          <w:tcPr>
            <w:tcW w:w="5228" w:type="dxa"/>
          </w:tcPr>
          <w:p w14:paraId="374F7D37"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6CC44B55" wp14:editId="418ADC50">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0DA710" w14:textId="3988E27A" w:rsidR="00CA1181" w:rsidRDefault="002938AD" w:rsidP="00CA1181">
                                  <w:pPr>
                                    <w:jc w:val="center"/>
                                    <w:rPr>
                                      <w:rFonts w:ascii="Roboto" w:hAnsi="Roboto" w:cs="Arial"/>
                                      <w:color w:val="000000" w:themeColor="text1"/>
                                    </w:rPr>
                                  </w:pPr>
                                  <w:r>
                                    <w:rPr>
                                      <w:rFonts w:ascii="Roboto" w:hAnsi="Roboto" w:cs="Arial"/>
                                      <w:color w:val="000000" w:themeColor="text1"/>
                                    </w:rPr>
                                    <w:t>MODELE</w:t>
                                  </w:r>
                                </w:p>
                                <w:p w14:paraId="53652621" w14:textId="77B36F99" w:rsidR="002938AD" w:rsidRPr="00BF6806" w:rsidRDefault="002938AD" w:rsidP="00CA1181">
                                  <w:pPr>
                                    <w:jc w:val="center"/>
                                    <w:rPr>
                                      <w:rFonts w:ascii="Roboto" w:hAnsi="Roboto" w:cs="Arial"/>
                                      <w:color w:val="000000" w:themeColor="text1"/>
                                    </w:rPr>
                                  </w:pPr>
                                  <w:r>
                                    <w:rPr>
                                      <w:rFonts w:ascii="Roboto" w:hAnsi="Roboto" w:cs="Arial"/>
                                      <w:color w:val="000000" w:themeColor="text1"/>
                                    </w:rPr>
                                    <w:t>D’ARRETE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C44B55"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690DA710" w14:textId="3988E27A" w:rsidR="00CA1181" w:rsidRDefault="002938AD" w:rsidP="00CA1181">
                            <w:pPr>
                              <w:jc w:val="center"/>
                              <w:rPr>
                                <w:rFonts w:ascii="Roboto" w:hAnsi="Roboto" w:cs="Arial"/>
                                <w:color w:val="000000" w:themeColor="text1"/>
                              </w:rPr>
                            </w:pPr>
                            <w:r>
                              <w:rPr>
                                <w:rFonts w:ascii="Roboto" w:hAnsi="Roboto" w:cs="Arial"/>
                                <w:color w:val="000000" w:themeColor="text1"/>
                              </w:rPr>
                              <w:t>MODELE</w:t>
                            </w:r>
                          </w:p>
                          <w:p w14:paraId="53652621" w14:textId="77B36F99" w:rsidR="002938AD" w:rsidRPr="00BF6806" w:rsidRDefault="002938AD" w:rsidP="00CA1181">
                            <w:pPr>
                              <w:jc w:val="center"/>
                              <w:rPr>
                                <w:rFonts w:ascii="Roboto" w:hAnsi="Roboto" w:cs="Arial"/>
                                <w:color w:val="000000" w:themeColor="text1"/>
                              </w:rPr>
                            </w:pPr>
                            <w:r>
                              <w:rPr>
                                <w:rFonts w:ascii="Roboto" w:hAnsi="Roboto" w:cs="Arial"/>
                                <w:color w:val="000000" w:themeColor="text1"/>
                              </w:rPr>
                              <w:t>D’ARRETE</w:t>
                            </w:r>
                          </w:p>
                        </w:txbxContent>
                      </v:textbox>
                    </v:roundrect>
                  </w:pict>
                </mc:Fallback>
              </mc:AlternateContent>
            </w:r>
            <w:r>
              <w:rPr>
                <w:noProof/>
                <w:lang w:eastAsia="fr-FR"/>
              </w:rPr>
              <w:drawing>
                <wp:inline distT="0" distB="0" distL="0" distR="0" wp14:anchorId="0732BA37" wp14:editId="401E7898">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38185" cy="1416153"/>
                          </a:xfrm>
                          <a:prstGeom prst="rect">
                            <a:avLst/>
                          </a:prstGeom>
                        </pic:spPr>
                      </pic:pic>
                    </a:graphicData>
                  </a:graphic>
                </wp:inline>
              </w:drawing>
            </w:r>
          </w:p>
        </w:tc>
      </w:tr>
    </w:tbl>
    <w:p w14:paraId="4D14D009" w14:textId="02345C0E" w:rsidR="000F375D" w:rsidRPr="00BE5A5E" w:rsidRDefault="0054417D" w:rsidP="00BE5A5E">
      <w:pPr>
        <w:jc w:val="center"/>
        <w:rPr>
          <w:rFonts w:ascii="Roboto" w:hAnsi="Roboto"/>
        </w:rPr>
      </w:pPr>
      <w:r>
        <w:rPr>
          <w:noProof/>
          <w:lang w:eastAsia="fr-FR"/>
        </w:rPr>
        <w:drawing>
          <wp:anchor distT="0" distB="0" distL="114300" distR="114300" simplePos="0" relativeHeight="251660288" behindDoc="1" locked="0" layoutInCell="1" allowOverlap="1" wp14:anchorId="6C0523ED" wp14:editId="1367411C">
            <wp:simplePos x="0" y="0"/>
            <wp:positionH relativeFrom="page">
              <wp:posOffset>967740</wp:posOffset>
            </wp:positionH>
            <wp:positionV relativeFrom="page">
              <wp:posOffset>3451860</wp:posOffset>
            </wp:positionV>
            <wp:extent cx="5763895" cy="1562100"/>
            <wp:effectExtent l="0" t="0" r="8255"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3895" cy="1562100"/>
                    </a:xfrm>
                    <a:prstGeom prst="rect">
                      <a:avLst/>
                    </a:prstGeom>
                  </pic:spPr>
                </pic:pic>
              </a:graphicData>
            </a:graphic>
            <wp14:sizeRelH relativeFrom="page">
              <wp14:pctWidth>0</wp14:pctWidth>
            </wp14:sizeRelH>
            <wp14:sizeRelV relativeFrom="page">
              <wp14:pctHeight>0</wp14:pctHeight>
            </wp14:sizeRelV>
          </wp:anchor>
        </w:drawing>
      </w:r>
      <w:r w:rsidR="001D4F7C">
        <w:rPr>
          <w:rFonts w:ascii="Roboto" w:hAnsi="Roboto" w:cs="Arial"/>
          <w:b/>
          <w:sz w:val="28"/>
          <w:szCs w:val="28"/>
        </w:rPr>
        <w:t xml:space="preserve">Arrêté portant </w:t>
      </w:r>
      <w:r w:rsidR="00BE5A5E">
        <w:rPr>
          <w:rFonts w:ascii="Roboto" w:hAnsi="Roboto" w:cs="Arial"/>
          <w:b/>
          <w:sz w:val="28"/>
          <w:szCs w:val="28"/>
        </w:rPr>
        <w:t xml:space="preserve">attribution d’une bonification d’ancienneté </w:t>
      </w:r>
      <w:r w:rsidR="00E23B0E">
        <w:rPr>
          <w:rFonts w:ascii="Roboto" w:hAnsi="Roboto" w:cs="Arial"/>
          <w:b/>
          <w:sz w:val="28"/>
          <w:szCs w:val="28"/>
        </w:rPr>
        <w:t>facultative</w:t>
      </w:r>
    </w:p>
    <w:p w14:paraId="25CFEC04" w14:textId="2A266BC8" w:rsidR="001D4F7C" w:rsidRDefault="001D4F7C" w:rsidP="00BE5A5E">
      <w:pPr>
        <w:jc w:val="center"/>
        <w:rPr>
          <w:rFonts w:ascii="Roboto" w:hAnsi="Roboto" w:cs="Arial"/>
          <w:b/>
          <w:sz w:val="28"/>
          <w:szCs w:val="28"/>
        </w:rPr>
      </w:pPr>
      <w:r>
        <w:rPr>
          <w:rFonts w:ascii="Roboto" w:hAnsi="Roboto" w:cs="Arial"/>
          <w:b/>
          <w:sz w:val="28"/>
          <w:szCs w:val="28"/>
        </w:rPr>
        <w:t>De M/Mme (nom et prénom de l’agent)</w:t>
      </w:r>
    </w:p>
    <w:p w14:paraId="173FDA78" w14:textId="4F4678D3" w:rsidR="00BE5A5E" w:rsidRDefault="00BE5A5E" w:rsidP="00BE5A5E">
      <w:pPr>
        <w:jc w:val="center"/>
        <w:rPr>
          <w:rFonts w:ascii="Roboto" w:hAnsi="Roboto" w:cs="Arial"/>
          <w:b/>
          <w:sz w:val="28"/>
          <w:szCs w:val="28"/>
        </w:rPr>
      </w:pPr>
      <w:r>
        <w:rPr>
          <w:rFonts w:ascii="Roboto" w:hAnsi="Roboto" w:cs="Arial"/>
          <w:b/>
          <w:sz w:val="28"/>
          <w:szCs w:val="28"/>
        </w:rPr>
        <w:t>Grade :</w:t>
      </w:r>
    </w:p>
    <w:p w14:paraId="7B5B3A70" w14:textId="5D960CAB" w:rsidR="00BE5A5E" w:rsidRDefault="00BE5A5E" w:rsidP="00BE5A5E">
      <w:pPr>
        <w:jc w:val="center"/>
        <w:rPr>
          <w:rFonts w:ascii="Barlow" w:hAnsi="Barlow" w:cs="Arial"/>
          <w:b/>
          <w:sz w:val="36"/>
          <w:szCs w:val="36"/>
          <w:u w:val="single"/>
        </w:rPr>
      </w:pPr>
      <w:r>
        <w:rPr>
          <w:rFonts w:ascii="Roboto" w:hAnsi="Roboto" w:cs="Arial"/>
          <w:b/>
          <w:sz w:val="28"/>
          <w:szCs w:val="28"/>
        </w:rPr>
        <w:t>Fonction :</w:t>
      </w:r>
    </w:p>
    <w:p w14:paraId="4F265833" w14:textId="77777777" w:rsidR="000F375D" w:rsidRPr="001D4F7C" w:rsidRDefault="000F375D" w:rsidP="000F375D">
      <w:pPr>
        <w:jc w:val="center"/>
        <w:rPr>
          <w:rFonts w:ascii="Roboto" w:hAnsi="Roboto" w:cs="Arial"/>
          <w:b/>
          <w:sz w:val="36"/>
          <w:szCs w:val="36"/>
          <w:u w:val="single"/>
        </w:rPr>
      </w:pPr>
    </w:p>
    <w:p w14:paraId="3B5ECE67" w14:textId="269A9884" w:rsidR="00BE5A5E" w:rsidRPr="00BE5A5E" w:rsidRDefault="00BE5A5E" w:rsidP="00BE5A5E">
      <w:pPr>
        <w:pStyle w:val="VuConsidrant"/>
        <w:spacing w:after="120"/>
        <w:rPr>
          <w:rFonts w:ascii="Roboto" w:hAnsi="Roboto" w:cs="Tahoma"/>
        </w:rPr>
      </w:pPr>
      <w:r w:rsidRPr="00BE5A5E">
        <w:rPr>
          <w:rFonts w:ascii="Roboto" w:hAnsi="Roboto" w:cs="Tahoma"/>
        </w:rPr>
        <w:t xml:space="preserve">Le </w:t>
      </w:r>
      <w:proofErr w:type="gramStart"/>
      <w:r w:rsidRPr="00BE5A5E">
        <w:rPr>
          <w:rFonts w:ascii="Roboto" w:hAnsi="Roboto" w:cs="Tahoma"/>
        </w:rPr>
        <w:t>Maire  de</w:t>
      </w:r>
      <w:proofErr w:type="gramEnd"/>
      <w:r w:rsidRPr="00BE5A5E">
        <w:rPr>
          <w:rFonts w:ascii="Roboto" w:hAnsi="Roboto" w:cs="Tahoma"/>
        </w:rPr>
        <w:t xml:space="preserve"> …………………………………………</w:t>
      </w:r>
      <w:proofErr w:type="gramStart"/>
      <w:r w:rsidRPr="00BE5A5E">
        <w:rPr>
          <w:rFonts w:ascii="Roboto" w:hAnsi="Roboto" w:cs="Tahoma"/>
        </w:rPr>
        <w:t>…….</w:t>
      </w:r>
      <w:proofErr w:type="gramEnd"/>
      <w:r w:rsidRPr="00BE5A5E">
        <w:rPr>
          <w:rFonts w:ascii="Roboto" w:hAnsi="Roboto" w:cs="Tahoma"/>
        </w:rPr>
        <w:t>.…,</w:t>
      </w:r>
    </w:p>
    <w:p w14:paraId="3F211D29" w14:textId="77777777" w:rsidR="00BE5A5E" w:rsidRPr="00BE5A5E" w:rsidRDefault="00BE5A5E" w:rsidP="00BE5A5E">
      <w:pPr>
        <w:pStyle w:val="VuConsidrant"/>
        <w:spacing w:after="120"/>
        <w:rPr>
          <w:rFonts w:ascii="Roboto" w:hAnsi="Roboto" w:cs="Tahoma"/>
        </w:rPr>
      </w:pPr>
      <w:r w:rsidRPr="00BE5A5E">
        <w:rPr>
          <w:rFonts w:ascii="Roboto" w:hAnsi="Roboto" w:cs="Tahoma"/>
        </w:rPr>
        <w:t>Vu le code général des collectivités territoriales,</w:t>
      </w:r>
    </w:p>
    <w:p w14:paraId="74687C44" w14:textId="77777777" w:rsidR="00BE5A5E" w:rsidRPr="00BE5A5E" w:rsidRDefault="00BE5A5E" w:rsidP="00BE5A5E">
      <w:pPr>
        <w:pStyle w:val="VuConsidrant"/>
        <w:spacing w:after="120"/>
        <w:rPr>
          <w:rFonts w:ascii="Roboto" w:hAnsi="Roboto" w:cs="Tahoma"/>
        </w:rPr>
      </w:pPr>
      <w:r w:rsidRPr="00BE5A5E">
        <w:rPr>
          <w:rFonts w:ascii="Roboto" w:hAnsi="Roboto" w:cs="Tahoma"/>
        </w:rPr>
        <w:t>Vu le code général de la fonction publique,</w:t>
      </w:r>
    </w:p>
    <w:p w14:paraId="67743CC1" w14:textId="77777777" w:rsidR="00BE5A5E" w:rsidRPr="00BE5A5E" w:rsidRDefault="00BE5A5E" w:rsidP="00BE5A5E">
      <w:pPr>
        <w:pStyle w:val="VuConsidrant"/>
        <w:spacing w:after="120"/>
        <w:rPr>
          <w:rFonts w:ascii="Roboto" w:hAnsi="Roboto" w:cs="Tahoma"/>
        </w:rPr>
      </w:pPr>
      <w:r w:rsidRPr="00BE5A5E">
        <w:rPr>
          <w:rFonts w:ascii="Roboto" w:hAnsi="Roboto" w:cs="Tahoma"/>
        </w:rPr>
        <w:t xml:space="preserve">Vu la loi n° 2023-1380 du 30 décembre 2023 visant à revaloriser le métier de secrétaire de mairie, </w:t>
      </w:r>
    </w:p>
    <w:p w14:paraId="7D9DB31E" w14:textId="77777777" w:rsidR="00BE5A5E" w:rsidRPr="00BE5A5E" w:rsidRDefault="00BE5A5E" w:rsidP="00BE5A5E">
      <w:pPr>
        <w:pStyle w:val="VuConsidrant"/>
        <w:spacing w:after="120"/>
        <w:rPr>
          <w:rFonts w:ascii="Roboto" w:hAnsi="Roboto" w:cs="Tahoma"/>
        </w:rPr>
      </w:pPr>
      <w:r w:rsidRPr="00BE5A5E">
        <w:rPr>
          <w:rFonts w:ascii="Roboto" w:hAnsi="Roboto" w:cs="Tahoma"/>
        </w:rPr>
        <w:t xml:space="preserve">Vu le décret n° 2024-827 du 16 juillet 2024 relatif à l'avantage spécifique d'ancienneté des secrétaires généraux de mairie, </w:t>
      </w:r>
    </w:p>
    <w:p w14:paraId="21C601A5" w14:textId="77777777" w:rsidR="00BE5A5E" w:rsidRPr="00BE5A5E" w:rsidRDefault="00BE5A5E" w:rsidP="00BE5A5E">
      <w:pPr>
        <w:pStyle w:val="VuConsidrant"/>
        <w:spacing w:after="120"/>
        <w:rPr>
          <w:rFonts w:ascii="Roboto" w:hAnsi="Roboto" w:cs="Tahoma"/>
        </w:rPr>
      </w:pPr>
      <w:r w:rsidRPr="00BE5A5E">
        <w:rPr>
          <w:rFonts w:ascii="Roboto" w:hAnsi="Roboto" w:cs="Tahoma"/>
        </w:rPr>
        <w:t>Vu le décret n° .................. du ....................., portant statut particulier du cadre d'emplois des ……………………...…………………,</w:t>
      </w:r>
    </w:p>
    <w:p w14:paraId="7CB4A763" w14:textId="77777777" w:rsidR="00BE5A5E" w:rsidRPr="00BE5A5E" w:rsidRDefault="00BE5A5E" w:rsidP="00BE5A5E">
      <w:pPr>
        <w:pStyle w:val="VuConsidrant"/>
        <w:spacing w:after="120"/>
        <w:rPr>
          <w:rFonts w:ascii="Roboto" w:hAnsi="Roboto" w:cs="Tahoma"/>
        </w:rPr>
      </w:pPr>
      <w:r w:rsidRPr="00BE5A5E">
        <w:rPr>
          <w:rFonts w:ascii="Roboto" w:hAnsi="Roboto" w:cs="Tahoma"/>
        </w:rPr>
        <w:t>Considérant que Mme/M. ………………………… exerce les fonctions de secrétaire général de mairie depuis le ………………………………</w:t>
      </w:r>
      <w:proofErr w:type="gramStart"/>
      <w:r w:rsidRPr="00BE5A5E">
        <w:rPr>
          <w:rFonts w:ascii="Roboto" w:hAnsi="Roboto" w:cs="Tahoma"/>
        </w:rPr>
        <w:t>…….</w:t>
      </w:r>
      <w:proofErr w:type="gramEnd"/>
      <w:r w:rsidRPr="00BE5A5E">
        <w:rPr>
          <w:rFonts w:ascii="Roboto" w:hAnsi="Roboto" w:cs="Tahoma"/>
        </w:rPr>
        <w:t>.</w:t>
      </w:r>
    </w:p>
    <w:p w14:paraId="29A7746B" w14:textId="73A5F157" w:rsidR="00E23B0E" w:rsidRPr="00E23B0E" w:rsidRDefault="00E23B0E" w:rsidP="00E23B0E">
      <w:pPr>
        <w:pStyle w:val="VuConsidrant"/>
        <w:spacing w:after="120"/>
        <w:rPr>
          <w:rFonts w:ascii="Roboto" w:hAnsi="Roboto" w:cs="Tahoma"/>
        </w:rPr>
      </w:pPr>
      <w:r w:rsidRPr="00E23B0E">
        <w:rPr>
          <w:rFonts w:ascii="Roboto" w:hAnsi="Roboto" w:cs="Tahoma"/>
        </w:rPr>
        <w:t xml:space="preserve">Considérant que Mme/M. ……………………………. </w:t>
      </w:r>
      <w:proofErr w:type="gramStart"/>
      <w:r w:rsidRPr="00E23B0E">
        <w:rPr>
          <w:rFonts w:ascii="Roboto" w:hAnsi="Roboto" w:cs="Tahoma"/>
        </w:rPr>
        <w:t>remplit</w:t>
      </w:r>
      <w:proofErr w:type="gramEnd"/>
      <w:r w:rsidRPr="00E23B0E">
        <w:rPr>
          <w:rFonts w:ascii="Roboto" w:hAnsi="Roboto" w:cs="Tahoma"/>
        </w:rPr>
        <w:t xml:space="preserve"> la condition de trois ans de services dans les fonctions de secrétaire général de mairie (périodes de contractuel comprises), et qu’à ce titre il peut lui être appliqué une bonification d’ancienneté facultative de 1 à 3 mois valable pour l’avancement d’échelon uniquement,</w:t>
      </w:r>
    </w:p>
    <w:p w14:paraId="12A97A0E" w14:textId="77777777" w:rsidR="00E23B0E" w:rsidRPr="00E23B0E" w:rsidRDefault="00E23B0E" w:rsidP="00E23B0E">
      <w:pPr>
        <w:pStyle w:val="VuConsidrant"/>
        <w:spacing w:after="120"/>
        <w:rPr>
          <w:rFonts w:ascii="Roboto" w:hAnsi="Roboto" w:cs="Tahoma"/>
        </w:rPr>
      </w:pPr>
      <w:r w:rsidRPr="00E23B0E">
        <w:rPr>
          <w:rFonts w:ascii="Roboto" w:hAnsi="Roboto" w:cs="Tahoma"/>
        </w:rPr>
        <w:t>Vu les critères relatifs à l’avantage spécifique d’ancienneté définis dans les lignes directrices de gestion, modifiées le ………………………………………………,</w:t>
      </w:r>
    </w:p>
    <w:p w14:paraId="6E51E775" w14:textId="77777777" w:rsidR="00E23B0E" w:rsidRPr="00E23B0E" w:rsidRDefault="00E23B0E" w:rsidP="00E23B0E">
      <w:pPr>
        <w:pStyle w:val="VuConsidrant"/>
        <w:spacing w:after="120"/>
        <w:rPr>
          <w:rFonts w:ascii="Roboto" w:hAnsi="Roboto" w:cs="Tahoma"/>
        </w:rPr>
      </w:pPr>
      <w:r w:rsidRPr="00E23B0E">
        <w:rPr>
          <w:rFonts w:ascii="Roboto" w:hAnsi="Roboto" w:cs="Tahoma"/>
        </w:rPr>
        <w:t>Vu la valeur professionnelle de l’agent,</w:t>
      </w:r>
    </w:p>
    <w:p w14:paraId="7F5C4082" w14:textId="77777777" w:rsidR="00BE5A5E" w:rsidRPr="00BE5A5E" w:rsidRDefault="00BE5A5E" w:rsidP="00BE5A5E">
      <w:pPr>
        <w:pStyle w:val="VuConsidrant"/>
        <w:spacing w:after="120"/>
        <w:rPr>
          <w:rFonts w:ascii="Roboto" w:hAnsi="Roboto" w:cs="Tahoma"/>
        </w:rPr>
      </w:pPr>
      <w:r w:rsidRPr="00BE5A5E">
        <w:rPr>
          <w:rFonts w:ascii="Roboto" w:hAnsi="Roboto" w:cs="Tahoma"/>
        </w:rPr>
        <w:t>Considérant que Mme/M………………………… n’est pas sur un grade d’adjoint administratif (C1),</w:t>
      </w:r>
    </w:p>
    <w:p w14:paraId="1123A8C6" w14:textId="77777777" w:rsidR="00BE5A5E" w:rsidRPr="00BE5A5E" w:rsidRDefault="00BE5A5E" w:rsidP="00BE5A5E">
      <w:pPr>
        <w:pStyle w:val="arrte"/>
        <w:spacing w:before="0" w:after="0"/>
        <w:jc w:val="left"/>
        <w:rPr>
          <w:rFonts w:ascii="Roboto" w:hAnsi="Roboto" w:cs="Tahoma"/>
          <w:b w:val="0"/>
          <w:sz w:val="20"/>
          <w:szCs w:val="20"/>
        </w:rPr>
      </w:pPr>
    </w:p>
    <w:p w14:paraId="66DDAD35" w14:textId="77777777" w:rsidR="00BE5A5E" w:rsidRPr="00BE5A5E" w:rsidRDefault="00BE5A5E" w:rsidP="00BE5A5E">
      <w:pPr>
        <w:pStyle w:val="arrte"/>
        <w:spacing w:before="0" w:after="0"/>
        <w:rPr>
          <w:rFonts w:ascii="Roboto" w:hAnsi="Roboto" w:cs="Tahoma"/>
        </w:rPr>
      </w:pPr>
      <w:r w:rsidRPr="00BE5A5E">
        <w:rPr>
          <w:rFonts w:ascii="Roboto" w:hAnsi="Roboto" w:cs="Tahoma"/>
        </w:rPr>
        <w:t>ARRETE</w:t>
      </w:r>
    </w:p>
    <w:p w14:paraId="614AA60A" w14:textId="77777777" w:rsidR="00BE5A5E" w:rsidRPr="00BE5A5E" w:rsidRDefault="00BE5A5E" w:rsidP="00BE5A5E">
      <w:pPr>
        <w:pStyle w:val="arrte"/>
        <w:spacing w:before="0" w:after="0"/>
        <w:jc w:val="left"/>
        <w:rPr>
          <w:rFonts w:ascii="Roboto" w:hAnsi="Roboto" w:cs="Tahoma"/>
          <w:b w:val="0"/>
          <w:sz w:val="20"/>
          <w:szCs w:val="20"/>
        </w:rPr>
      </w:pPr>
    </w:p>
    <w:p w14:paraId="07D0BB08" w14:textId="77777777" w:rsidR="00BE5A5E" w:rsidRPr="00BE5A5E" w:rsidRDefault="00BE5A5E" w:rsidP="00BE5A5E">
      <w:pPr>
        <w:pStyle w:val="arrte"/>
        <w:spacing w:before="0" w:after="0"/>
        <w:jc w:val="left"/>
        <w:rPr>
          <w:rFonts w:ascii="Roboto" w:hAnsi="Roboto" w:cs="Tahoma"/>
          <w:b w:val="0"/>
          <w:sz w:val="20"/>
          <w:szCs w:val="20"/>
        </w:rPr>
      </w:pPr>
    </w:p>
    <w:p w14:paraId="6DA3DCDF" w14:textId="703EE365" w:rsidR="00BE5A5E" w:rsidRPr="00BE5A5E" w:rsidRDefault="00BE5A5E" w:rsidP="00BE5A5E">
      <w:pPr>
        <w:pStyle w:val="articlen"/>
        <w:spacing w:before="0"/>
        <w:rPr>
          <w:rFonts w:ascii="Roboto" w:hAnsi="Roboto" w:cs="Tahoma"/>
          <w:b w:val="0"/>
        </w:rPr>
      </w:pPr>
      <w:r w:rsidRPr="00BE5A5E">
        <w:rPr>
          <w:rFonts w:ascii="Roboto" w:hAnsi="Roboto" w:cs="Tahoma"/>
          <w:u w:val="single"/>
        </w:rPr>
        <w:t>Article 1</w:t>
      </w:r>
      <w:r w:rsidRPr="00BE5A5E">
        <w:rPr>
          <w:rFonts w:ascii="Roboto" w:hAnsi="Roboto" w:cs="Tahoma"/>
          <w:b w:val="0"/>
        </w:rPr>
        <w:t xml:space="preserve"> : A compter du …………</w:t>
      </w:r>
      <w:proofErr w:type="gramStart"/>
      <w:r w:rsidRPr="00BE5A5E">
        <w:rPr>
          <w:rFonts w:ascii="Roboto" w:hAnsi="Roboto" w:cs="Tahoma"/>
          <w:b w:val="0"/>
        </w:rPr>
        <w:t>…….… ,</w:t>
      </w:r>
      <w:proofErr w:type="gramEnd"/>
      <w:r w:rsidRPr="00BE5A5E">
        <w:rPr>
          <w:rFonts w:ascii="Roboto" w:hAnsi="Roboto" w:cs="Tahoma"/>
          <w:b w:val="0"/>
        </w:rPr>
        <w:t xml:space="preserve"> M/Mme ………</w:t>
      </w:r>
      <w:proofErr w:type="gramStart"/>
      <w:r w:rsidRPr="00BE5A5E">
        <w:rPr>
          <w:rFonts w:ascii="Roboto" w:hAnsi="Roboto" w:cs="Tahoma"/>
          <w:b w:val="0"/>
        </w:rPr>
        <w:t>…….</w:t>
      </w:r>
      <w:proofErr w:type="gramEnd"/>
      <w:r w:rsidRPr="00BE5A5E">
        <w:rPr>
          <w:rFonts w:ascii="Roboto" w:hAnsi="Roboto" w:cs="Tahoma"/>
          <w:b w:val="0"/>
        </w:rPr>
        <w:t>…………………, né</w:t>
      </w:r>
      <w:r w:rsidRPr="00BE5A5E">
        <w:rPr>
          <w:rFonts w:ascii="Roboto" w:hAnsi="Roboto" w:cs="Tahoma"/>
          <w:b w:val="0"/>
          <w:i/>
        </w:rPr>
        <w:t>(e) (nom de jeune fille)</w:t>
      </w:r>
      <w:r w:rsidRPr="00BE5A5E">
        <w:rPr>
          <w:rFonts w:ascii="Roboto" w:hAnsi="Roboto" w:cs="Tahoma"/>
          <w:b w:val="0"/>
        </w:rPr>
        <w:t xml:space="preserve"> le ……………</w:t>
      </w:r>
      <w:proofErr w:type="gramStart"/>
      <w:r w:rsidRPr="00BE5A5E">
        <w:rPr>
          <w:rFonts w:ascii="Roboto" w:hAnsi="Roboto" w:cs="Tahoma"/>
          <w:b w:val="0"/>
        </w:rPr>
        <w:t>…….</w:t>
      </w:r>
      <w:proofErr w:type="gramEnd"/>
      <w:r w:rsidRPr="00BE5A5E">
        <w:rPr>
          <w:rFonts w:ascii="Roboto" w:hAnsi="Roboto" w:cs="Tahoma"/>
          <w:b w:val="0"/>
        </w:rPr>
        <w:t xml:space="preserve">. </w:t>
      </w:r>
      <w:proofErr w:type="gramStart"/>
      <w:r w:rsidRPr="00BE5A5E">
        <w:rPr>
          <w:rFonts w:ascii="Roboto" w:hAnsi="Roboto" w:cs="Tahoma"/>
          <w:b w:val="0"/>
        </w:rPr>
        <w:t>à</w:t>
      </w:r>
      <w:proofErr w:type="gramEnd"/>
      <w:r w:rsidRPr="00BE5A5E">
        <w:rPr>
          <w:rFonts w:ascii="Roboto" w:hAnsi="Roboto" w:cs="Tahoma"/>
          <w:b w:val="0"/>
        </w:rPr>
        <w:t xml:space="preserve"> ………………………, ……………………………………</w:t>
      </w:r>
      <w:proofErr w:type="gramStart"/>
      <w:r w:rsidRPr="00BE5A5E">
        <w:rPr>
          <w:rFonts w:ascii="Roboto" w:hAnsi="Roboto" w:cs="Tahoma"/>
          <w:b w:val="0"/>
        </w:rPr>
        <w:t>…,</w:t>
      </w:r>
      <w:r w:rsidRPr="00BE5A5E">
        <w:rPr>
          <w:rFonts w:ascii="Roboto" w:hAnsi="Roboto" w:cs="Tahoma"/>
          <w:b w:val="0"/>
          <w:i/>
        </w:rPr>
        <w:t>(</w:t>
      </w:r>
      <w:proofErr w:type="gramEnd"/>
      <w:r w:rsidRPr="00BE5A5E">
        <w:rPr>
          <w:rFonts w:ascii="Roboto" w:hAnsi="Roboto" w:cs="Tahoma"/>
          <w:b w:val="0"/>
          <w:i/>
        </w:rPr>
        <w:t>grade)</w:t>
      </w:r>
      <w:r w:rsidRPr="00BE5A5E">
        <w:rPr>
          <w:rFonts w:ascii="Roboto" w:hAnsi="Roboto" w:cs="Tahoma"/>
          <w:b w:val="0"/>
        </w:rPr>
        <w:t xml:space="preserve"> se voit attribuer une bonification d’ancienneté </w:t>
      </w:r>
      <w:r w:rsidR="00E23B0E">
        <w:rPr>
          <w:rFonts w:ascii="Roboto" w:hAnsi="Roboto" w:cs="Tahoma"/>
          <w:b w:val="0"/>
        </w:rPr>
        <w:t>facultative de …………… (entre 1 et 3 mois)</w:t>
      </w:r>
      <w:r w:rsidRPr="00BE5A5E">
        <w:rPr>
          <w:rFonts w:ascii="Roboto" w:hAnsi="Roboto" w:cs="Tahoma"/>
          <w:b w:val="0"/>
        </w:rPr>
        <w:t>.</w:t>
      </w:r>
    </w:p>
    <w:p w14:paraId="425D5557" w14:textId="77777777" w:rsidR="00BE5A5E" w:rsidRPr="00BE5A5E" w:rsidRDefault="00BE5A5E" w:rsidP="00BE5A5E">
      <w:pPr>
        <w:pStyle w:val="articlen"/>
        <w:spacing w:before="0"/>
        <w:rPr>
          <w:rFonts w:ascii="Roboto" w:hAnsi="Roboto" w:cs="Tahoma"/>
          <w:b w:val="0"/>
        </w:rPr>
      </w:pPr>
    </w:p>
    <w:p w14:paraId="0CDAFE68" w14:textId="77777777" w:rsidR="00E23B0E" w:rsidRDefault="00E23B0E">
      <w:pPr>
        <w:rPr>
          <w:rFonts w:ascii="Roboto" w:eastAsia="Times New Roman" w:hAnsi="Roboto" w:cs="Tahoma"/>
          <w:b/>
          <w:bCs/>
          <w:sz w:val="20"/>
          <w:szCs w:val="20"/>
          <w:u w:val="single"/>
          <w:lang w:eastAsia="fr-FR"/>
        </w:rPr>
      </w:pPr>
      <w:r>
        <w:rPr>
          <w:rFonts w:ascii="Roboto" w:hAnsi="Roboto" w:cs="Tahoma"/>
          <w:u w:val="single"/>
        </w:rPr>
        <w:br w:type="page"/>
      </w:r>
    </w:p>
    <w:p w14:paraId="26799A9C" w14:textId="046EDAEF" w:rsidR="00E23B0E" w:rsidRPr="00E23B0E" w:rsidRDefault="00E23B0E" w:rsidP="00E23B0E">
      <w:pPr>
        <w:jc w:val="both"/>
        <w:rPr>
          <w:rFonts w:ascii="Roboto" w:hAnsi="Roboto" w:cs="Tahoma"/>
          <w:bCs/>
        </w:rPr>
      </w:pPr>
      <w:r w:rsidRPr="00E23B0E">
        <w:rPr>
          <w:rFonts w:ascii="Roboto" w:hAnsi="Roboto" w:cs="Tahoma"/>
          <w:b/>
          <w:u w:val="single"/>
        </w:rPr>
        <w:lastRenderedPageBreak/>
        <w:t>Article 2</w:t>
      </w:r>
      <w:r w:rsidRPr="00E23B0E">
        <w:rPr>
          <w:rFonts w:ascii="Roboto" w:hAnsi="Roboto" w:cs="Tahoma"/>
          <w:bCs/>
        </w:rPr>
        <w:t xml:space="preserve"> :</w:t>
      </w:r>
      <w:r>
        <w:rPr>
          <w:rFonts w:ascii="Roboto" w:hAnsi="Roboto" w:cs="Tahoma"/>
          <w:bCs/>
        </w:rPr>
        <w:t xml:space="preserve"> </w:t>
      </w:r>
      <w:r w:rsidRPr="00E23B0E">
        <w:rPr>
          <w:rFonts w:ascii="Roboto" w:hAnsi="Roboto" w:cs="Tahoma"/>
          <w:bCs/>
        </w:rPr>
        <w:t>Mme/M. ……………………………………………</w:t>
      </w:r>
      <w:proofErr w:type="gramStart"/>
      <w:r w:rsidRPr="00E23B0E">
        <w:rPr>
          <w:rFonts w:ascii="Roboto" w:hAnsi="Roboto" w:cs="Tahoma"/>
          <w:bCs/>
        </w:rPr>
        <w:t>…….</w:t>
      </w:r>
      <w:proofErr w:type="gramEnd"/>
      <w:r w:rsidRPr="00E23B0E">
        <w:rPr>
          <w:rFonts w:ascii="Roboto" w:hAnsi="Roboto" w:cs="Tahoma"/>
          <w:bCs/>
        </w:rPr>
        <w:t xml:space="preserve">. </w:t>
      </w:r>
      <w:proofErr w:type="gramStart"/>
      <w:r w:rsidRPr="00E23B0E">
        <w:rPr>
          <w:rFonts w:ascii="Roboto" w:hAnsi="Roboto" w:cs="Tahoma"/>
          <w:bCs/>
        </w:rPr>
        <w:t>pourra</w:t>
      </w:r>
      <w:proofErr w:type="gramEnd"/>
      <w:r w:rsidRPr="00E23B0E">
        <w:rPr>
          <w:rFonts w:ascii="Roboto" w:hAnsi="Roboto" w:cs="Tahoma"/>
          <w:bCs/>
        </w:rPr>
        <w:t xml:space="preserve"> bénéficier d’une nouvelle bonification d’ancienneté facultative de 1 à 3 mois après avoir effectué, de nouveau, trois années de services dans les fonctions de secrétaire général de mairie et sous réserve de la décision de l’autorité territoriale.</w:t>
      </w:r>
    </w:p>
    <w:p w14:paraId="222D25D8" w14:textId="77777777" w:rsidR="00E23B0E" w:rsidRPr="00E23B0E" w:rsidRDefault="00E23B0E" w:rsidP="00E23B0E">
      <w:pPr>
        <w:jc w:val="both"/>
        <w:rPr>
          <w:rFonts w:ascii="Roboto" w:hAnsi="Roboto" w:cs="Tahoma"/>
          <w:bCs/>
        </w:rPr>
      </w:pPr>
    </w:p>
    <w:p w14:paraId="39119AC6" w14:textId="77777777" w:rsidR="00E23B0E" w:rsidRPr="00E23B0E" w:rsidRDefault="00E23B0E" w:rsidP="00E23B0E">
      <w:pPr>
        <w:jc w:val="both"/>
        <w:rPr>
          <w:rFonts w:ascii="Roboto" w:hAnsi="Roboto" w:cs="Tahoma"/>
          <w:bCs/>
        </w:rPr>
      </w:pPr>
      <w:r w:rsidRPr="00E23B0E">
        <w:rPr>
          <w:rFonts w:ascii="Roboto" w:hAnsi="Roboto" w:cs="Tahoma"/>
          <w:b/>
          <w:u w:val="single"/>
        </w:rPr>
        <w:t>Article 3</w:t>
      </w:r>
      <w:r w:rsidRPr="00E23B0E">
        <w:rPr>
          <w:rFonts w:ascii="Roboto" w:hAnsi="Roboto" w:cs="Tahoma"/>
          <w:bCs/>
        </w:rPr>
        <w:t> :  Du fait de la dernière situation, à la date de prise de l’arrêté M/Mme …</w:t>
      </w:r>
      <w:proofErr w:type="gramStart"/>
      <w:r w:rsidRPr="00E23B0E">
        <w:rPr>
          <w:rFonts w:ascii="Roboto" w:hAnsi="Roboto" w:cs="Tahoma"/>
          <w:bCs/>
        </w:rPr>
        <w:t>…….</w:t>
      </w:r>
      <w:proofErr w:type="gramEnd"/>
      <w:r w:rsidRPr="00E23B0E">
        <w:rPr>
          <w:rFonts w:ascii="Roboto" w:hAnsi="Roboto" w:cs="Tahoma"/>
          <w:bCs/>
        </w:rPr>
        <w:t xml:space="preserve">.…… </w:t>
      </w:r>
      <w:proofErr w:type="gramStart"/>
      <w:r w:rsidRPr="00E23B0E">
        <w:rPr>
          <w:rFonts w:ascii="Roboto" w:hAnsi="Roboto" w:cs="Tahoma"/>
          <w:bCs/>
        </w:rPr>
        <w:t>détient</w:t>
      </w:r>
      <w:proofErr w:type="gramEnd"/>
      <w:r w:rsidRPr="00E23B0E">
        <w:rPr>
          <w:rFonts w:ascii="Roboto" w:hAnsi="Roboto" w:cs="Tahoma"/>
          <w:bCs/>
        </w:rPr>
        <w:t xml:space="preserve"> une ancienneté dans l’échelon de ……………………………………………. (</w:t>
      </w:r>
      <w:proofErr w:type="gramStart"/>
      <w:r w:rsidRPr="00E23B0E">
        <w:rPr>
          <w:rFonts w:ascii="Roboto" w:hAnsi="Roboto" w:cs="Tahoma"/>
          <w:bCs/>
        </w:rPr>
        <w:t>avancement</w:t>
      </w:r>
      <w:proofErr w:type="gramEnd"/>
      <w:r w:rsidRPr="00E23B0E">
        <w:rPr>
          <w:rFonts w:ascii="Roboto" w:hAnsi="Roboto" w:cs="Tahoma"/>
          <w:bCs/>
        </w:rPr>
        <w:t xml:space="preserve"> d’échelon/grade/bonification d’ancienneté obligatoire…). Aussi, à compter du ……………, M/Mme…………………, ………………………</w:t>
      </w:r>
      <w:proofErr w:type="gramStart"/>
      <w:r w:rsidRPr="00E23B0E">
        <w:rPr>
          <w:rFonts w:ascii="Roboto" w:hAnsi="Roboto" w:cs="Tahoma"/>
          <w:bCs/>
        </w:rPr>
        <w:t>…….</w:t>
      </w:r>
      <w:proofErr w:type="gramEnd"/>
      <w:r w:rsidRPr="00E23B0E">
        <w:rPr>
          <w:rFonts w:ascii="Roboto" w:hAnsi="Roboto" w:cs="Tahoma"/>
          <w:bCs/>
        </w:rPr>
        <w:t>……… (</w:t>
      </w:r>
      <w:proofErr w:type="gramStart"/>
      <w:r w:rsidRPr="00E23B0E">
        <w:rPr>
          <w:rFonts w:ascii="Roboto" w:hAnsi="Roboto" w:cs="Tahoma"/>
          <w:bCs/>
        </w:rPr>
        <w:t>grade</w:t>
      </w:r>
      <w:proofErr w:type="gramEnd"/>
      <w:r w:rsidRPr="00E23B0E">
        <w:rPr>
          <w:rFonts w:ascii="Roboto" w:hAnsi="Roboto" w:cs="Tahoma"/>
          <w:bCs/>
        </w:rPr>
        <w:t xml:space="preserve">), est classé(e) au </w:t>
      </w:r>
      <w:proofErr w:type="gramStart"/>
      <w:r w:rsidRPr="00E23B0E">
        <w:rPr>
          <w:rFonts w:ascii="Roboto" w:hAnsi="Roboto" w:cs="Tahoma"/>
          <w:bCs/>
        </w:rPr>
        <w:t xml:space="preserve"> ….</w:t>
      </w:r>
      <w:proofErr w:type="gramEnd"/>
      <w:r w:rsidRPr="00E23B0E">
        <w:rPr>
          <w:rFonts w:ascii="Roboto" w:hAnsi="Roboto" w:cs="Tahoma"/>
          <w:bCs/>
        </w:rPr>
        <w:t xml:space="preserve">. </w:t>
      </w:r>
      <w:proofErr w:type="gramStart"/>
      <w:r w:rsidRPr="00E23B0E">
        <w:rPr>
          <w:rFonts w:ascii="Roboto" w:hAnsi="Roboto" w:cs="Tahoma"/>
          <w:bCs/>
        </w:rPr>
        <w:t>échelon</w:t>
      </w:r>
      <w:proofErr w:type="gramEnd"/>
      <w:r w:rsidRPr="00E23B0E">
        <w:rPr>
          <w:rFonts w:ascii="Roboto" w:hAnsi="Roboto" w:cs="Tahoma"/>
          <w:bCs/>
        </w:rPr>
        <w:t xml:space="preserve"> (</w:t>
      </w:r>
      <w:proofErr w:type="gramStart"/>
      <w:r w:rsidRPr="00E23B0E">
        <w:rPr>
          <w:rFonts w:ascii="Roboto" w:hAnsi="Roboto" w:cs="Tahoma"/>
          <w:bCs/>
        </w:rPr>
        <w:t>IB….</w:t>
      </w:r>
      <w:proofErr w:type="gramEnd"/>
      <w:r w:rsidRPr="00E23B0E">
        <w:rPr>
          <w:rFonts w:ascii="Roboto" w:hAnsi="Roboto" w:cs="Tahoma"/>
          <w:bCs/>
        </w:rPr>
        <w:t>./ IM …</w:t>
      </w:r>
      <w:proofErr w:type="gramStart"/>
      <w:r w:rsidRPr="00E23B0E">
        <w:rPr>
          <w:rFonts w:ascii="Roboto" w:hAnsi="Roboto" w:cs="Tahoma"/>
          <w:bCs/>
        </w:rPr>
        <w:t>…….</w:t>
      </w:r>
      <w:proofErr w:type="gramEnd"/>
      <w:r w:rsidRPr="00E23B0E">
        <w:rPr>
          <w:rFonts w:ascii="Roboto" w:hAnsi="Roboto" w:cs="Tahoma"/>
          <w:bCs/>
        </w:rPr>
        <w:t>.) avec une ancienneté de …………………………………………….</w:t>
      </w:r>
    </w:p>
    <w:p w14:paraId="13793D01" w14:textId="77777777" w:rsidR="00BE5A5E" w:rsidRPr="00E23B0E" w:rsidRDefault="00BE5A5E" w:rsidP="00E23B0E">
      <w:pPr>
        <w:jc w:val="both"/>
        <w:rPr>
          <w:rFonts w:ascii="Roboto" w:hAnsi="Roboto" w:cs="Tahoma"/>
          <w:bCs/>
        </w:rPr>
      </w:pPr>
    </w:p>
    <w:p w14:paraId="25A3EB27" w14:textId="3D37AAE1" w:rsidR="00BE5A5E" w:rsidRPr="00BE5A5E" w:rsidRDefault="00BE5A5E" w:rsidP="00BE5A5E">
      <w:pPr>
        <w:jc w:val="both"/>
        <w:rPr>
          <w:rFonts w:ascii="Roboto" w:hAnsi="Roboto" w:cs="Tahoma"/>
        </w:rPr>
      </w:pPr>
      <w:r w:rsidRPr="00BE5A5E">
        <w:rPr>
          <w:rFonts w:ascii="Roboto" w:hAnsi="Roboto" w:cs="Tahoma"/>
          <w:b/>
          <w:u w:val="single"/>
        </w:rPr>
        <w:t>Article 4</w:t>
      </w:r>
      <w:r w:rsidRPr="00BE5A5E">
        <w:rPr>
          <w:rFonts w:ascii="Roboto" w:hAnsi="Roboto" w:cs="Tahoma"/>
          <w:b/>
        </w:rPr>
        <w:t xml:space="preserve"> :</w:t>
      </w:r>
      <w:r w:rsidRPr="00BE5A5E">
        <w:rPr>
          <w:rFonts w:ascii="Roboto" w:hAnsi="Roboto" w:cs="Tahoma"/>
        </w:rPr>
        <w:t xml:space="preserve"> Le Secrétaire Général </w:t>
      </w:r>
      <w:r w:rsidRPr="00BE5A5E">
        <w:rPr>
          <w:rFonts w:ascii="Roboto" w:hAnsi="Roboto" w:cs="Tahoma"/>
          <w:i/>
        </w:rPr>
        <w:t>(ou le Directeur Général)</w:t>
      </w:r>
      <w:r w:rsidRPr="00BE5A5E">
        <w:rPr>
          <w:rFonts w:ascii="Roboto" w:hAnsi="Roboto" w:cs="Tahoma"/>
        </w:rPr>
        <w:t xml:space="preserve"> est chargé de l’exécution du présent arrêté qui sera </w:t>
      </w:r>
      <w:r>
        <w:rPr>
          <w:rFonts w:ascii="Roboto" w:hAnsi="Roboto" w:cs="Tahoma"/>
        </w:rPr>
        <w:t>n</w:t>
      </w:r>
      <w:r w:rsidRPr="00BE5A5E">
        <w:rPr>
          <w:rFonts w:ascii="Roboto" w:hAnsi="Roboto" w:cs="Tahoma"/>
        </w:rPr>
        <w:t>otifié à l’intéressé</w:t>
      </w:r>
      <w:r w:rsidRPr="00BE5A5E">
        <w:rPr>
          <w:rFonts w:ascii="Roboto" w:hAnsi="Roboto" w:cs="Tahoma"/>
          <w:i/>
        </w:rPr>
        <w:t>(e)</w:t>
      </w:r>
      <w:r w:rsidRPr="00BE5A5E">
        <w:rPr>
          <w:rFonts w:ascii="Roboto" w:hAnsi="Roboto" w:cs="Tahoma"/>
        </w:rPr>
        <w:t>.</w:t>
      </w:r>
    </w:p>
    <w:p w14:paraId="64120334" w14:textId="77777777" w:rsidR="00BE5A5E" w:rsidRDefault="00BE5A5E" w:rsidP="001D4F7C">
      <w:pPr>
        <w:rPr>
          <w:rFonts w:ascii="Roboto" w:hAnsi="Roboto" w:cs="Tahoma"/>
          <w:u w:val="single"/>
        </w:rPr>
      </w:pPr>
    </w:p>
    <w:p w14:paraId="1F195290" w14:textId="77777777" w:rsidR="00BE5A5E" w:rsidRDefault="00BE5A5E" w:rsidP="001D4F7C">
      <w:pPr>
        <w:rPr>
          <w:rFonts w:ascii="Roboto" w:hAnsi="Roboto" w:cs="Tahoma"/>
          <w:u w:val="single"/>
        </w:rPr>
      </w:pPr>
    </w:p>
    <w:p w14:paraId="1281D76E" w14:textId="2211C758" w:rsidR="001D4F7C" w:rsidRPr="001D4F7C" w:rsidRDefault="001D4F7C" w:rsidP="001D4F7C">
      <w:pPr>
        <w:rPr>
          <w:rFonts w:ascii="Roboto" w:eastAsia="Times New Roman" w:hAnsi="Roboto" w:cs="Arial"/>
          <w:sz w:val="20"/>
          <w:szCs w:val="20"/>
          <w:lang w:eastAsia="fr-FR"/>
        </w:rPr>
      </w:pPr>
      <w:r w:rsidRPr="001D4F7C">
        <w:rPr>
          <w:rFonts w:ascii="Roboto" w:eastAsia="Times New Roman" w:hAnsi="Roboto" w:cs="Arial"/>
          <w:sz w:val="20"/>
          <w:szCs w:val="20"/>
          <w:lang w:eastAsia="fr-FR"/>
        </w:rPr>
        <w:t>Ampliation adressée au :</w:t>
      </w:r>
    </w:p>
    <w:p w14:paraId="17E28AE7" w14:textId="77777777" w:rsidR="001D4F7C" w:rsidRPr="001D4F7C" w:rsidRDefault="001D4F7C" w:rsidP="001D4F7C">
      <w:pPr>
        <w:rPr>
          <w:rFonts w:ascii="Roboto" w:eastAsia="Times New Roman" w:hAnsi="Roboto" w:cs="Arial"/>
          <w:sz w:val="20"/>
          <w:szCs w:val="20"/>
          <w:lang w:eastAsia="fr-FR"/>
        </w:rPr>
      </w:pPr>
      <w:r w:rsidRPr="001D4F7C">
        <w:rPr>
          <w:rFonts w:ascii="Roboto" w:eastAsia="Times New Roman" w:hAnsi="Roboto" w:cs="Arial"/>
          <w:sz w:val="20"/>
          <w:szCs w:val="20"/>
          <w:lang w:eastAsia="fr-FR"/>
        </w:rPr>
        <w:t>Président du centre de gestion</w:t>
      </w:r>
    </w:p>
    <w:p w14:paraId="7ADE7B28" w14:textId="29811EC1" w:rsidR="001D4F7C" w:rsidRDefault="001D4F7C" w:rsidP="00BE5A5E">
      <w:pPr>
        <w:rPr>
          <w:rFonts w:ascii="Roboto" w:eastAsia="Times New Roman" w:hAnsi="Roboto" w:cs="Arial"/>
          <w:sz w:val="20"/>
          <w:szCs w:val="20"/>
          <w:lang w:eastAsia="fr-FR"/>
        </w:rPr>
      </w:pPr>
      <w:r w:rsidRPr="001D4F7C">
        <w:rPr>
          <w:rFonts w:ascii="Roboto" w:eastAsia="Times New Roman" w:hAnsi="Roboto" w:cs="Arial"/>
          <w:sz w:val="20"/>
          <w:szCs w:val="20"/>
          <w:lang w:eastAsia="fr-FR"/>
        </w:rPr>
        <w:t xml:space="preserve">Comptable de la collectivité </w:t>
      </w:r>
    </w:p>
    <w:p w14:paraId="7399358F" w14:textId="77777777" w:rsidR="00BE5A5E" w:rsidRPr="001D4F7C" w:rsidRDefault="00BE5A5E" w:rsidP="00BE5A5E">
      <w:pPr>
        <w:rPr>
          <w:rFonts w:ascii="Roboto" w:eastAsia="Times New Roman" w:hAnsi="Roboto" w:cs="Arial"/>
          <w:sz w:val="20"/>
          <w:szCs w:val="20"/>
          <w:lang w:eastAsia="fr-FR"/>
        </w:rPr>
      </w:pPr>
    </w:p>
    <w:p w14:paraId="4427B6F3" w14:textId="77777777" w:rsidR="001D4F7C" w:rsidRPr="001D4F7C" w:rsidRDefault="001D4F7C" w:rsidP="001D4F7C">
      <w:pPr>
        <w:rPr>
          <w:rFonts w:ascii="Roboto" w:eastAsia="Times New Roman" w:hAnsi="Roboto" w:cs="Arial"/>
          <w:sz w:val="20"/>
          <w:szCs w:val="20"/>
          <w:lang w:eastAsia="fr-FR"/>
        </w:rPr>
      </w:pPr>
    </w:p>
    <w:p w14:paraId="42A26736" w14:textId="77777777" w:rsidR="001D4F7C" w:rsidRPr="001D4F7C" w:rsidRDefault="001D4F7C" w:rsidP="001D4F7C">
      <w:pPr>
        <w:spacing w:after="160"/>
        <w:rPr>
          <w:rFonts w:ascii="Roboto" w:eastAsia="Times New Roman" w:hAnsi="Roboto" w:cs="Arial"/>
          <w:sz w:val="20"/>
          <w:szCs w:val="20"/>
          <w:lang w:eastAsia="fr-FR"/>
        </w:rPr>
      </w:pPr>
      <w:r w:rsidRPr="001D4F7C">
        <w:rPr>
          <w:rFonts w:ascii="Roboto" w:eastAsia="Times New Roman" w:hAnsi="Roboto" w:cs="Arial"/>
          <w:sz w:val="20"/>
          <w:szCs w:val="20"/>
          <w:lang w:eastAsia="fr-FR"/>
        </w:rPr>
        <w:t>Fait à ........................................., le .......................................</w:t>
      </w:r>
    </w:p>
    <w:p w14:paraId="6B5E61C6" w14:textId="77777777" w:rsidR="001D4F7C" w:rsidRPr="001D4F7C" w:rsidRDefault="001D4F7C" w:rsidP="001D4F7C">
      <w:pPr>
        <w:spacing w:after="160"/>
        <w:rPr>
          <w:rFonts w:ascii="Roboto" w:eastAsia="Times New Roman" w:hAnsi="Roboto" w:cs="Arial"/>
          <w:sz w:val="20"/>
          <w:szCs w:val="20"/>
          <w:lang w:eastAsia="fr-FR"/>
        </w:rPr>
      </w:pPr>
    </w:p>
    <w:p w14:paraId="1ED9DCFF" w14:textId="79CDA585" w:rsidR="001D4F7C" w:rsidRPr="001D4F7C" w:rsidRDefault="001D4F7C" w:rsidP="001D4F7C">
      <w:pPr>
        <w:spacing w:after="160"/>
        <w:rPr>
          <w:rFonts w:ascii="Roboto" w:eastAsia="Times New Roman" w:hAnsi="Roboto" w:cs="Arial"/>
          <w:sz w:val="20"/>
          <w:szCs w:val="20"/>
          <w:lang w:eastAsia="fr-FR"/>
        </w:rPr>
      </w:pPr>
      <w:r w:rsidRPr="001D4F7C">
        <w:rPr>
          <w:rFonts w:ascii="Roboto" w:eastAsia="Times New Roman" w:hAnsi="Roboto" w:cs="Arial"/>
          <w:sz w:val="20"/>
          <w:szCs w:val="20"/>
          <w:lang w:eastAsia="fr-FR"/>
        </w:rPr>
        <w:tab/>
      </w:r>
      <w:r w:rsidRPr="001D4F7C">
        <w:rPr>
          <w:rFonts w:ascii="Roboto" w:eastAsia="Times New Roman" w:hAnsi="Roboto" w:cs="Arial"/>
          <w:sz w:val="20"/>
          <w:szCs w:val="20"/>
          <w:lang w:eastAsia="fr-FR"/>
        </w:rPr>
        <w:tab/>
        <w:t xml:space="preserve">Le Maire </w:t>
      </w:r>
    </w:p>
    <w:p w14:paraId="26FFE40D" w14:textId="77777777" w:rsidR="001D4F7C" w:rsidRPr="001D4F7C" w:rsidRDefault="001D4F7C" w:rsidP="001D4F7C">
      <w:pPr>
        <w:spacing w:after="160"/>
        <w:rPr>
          <w:rFonts w:ascii="Roboto" w:eastAsia="Times New Roman" w:hAnsi="Roboto" w:cs="Arial"/>
          <w:sz w:val="20"/>
          <w:szCs w:val="20"/>
          <w:lang w:eastAsia="fr-FR"/>
        </w:rPr>
      </w:pPr>
      <w:r w:rsidRPr="001D4F7C">
        <w:rPr>
          <w:rFonts w:ascii="Roboto" w:eastAsia="Times New Roman" w:hAnsi="Roboto" w:cs="Arial"/>
          <w:sz w:val="20"/>
          <w:szCs w:val="20"/>
          <w:lang w:eastAsia="fr-FR"/>
        </w:rPr>
        <w:tab/>
      </w:r>
      <w:r w:rsidRPr="001D4F7C">
        <w:rPr>
          <w:rFonts w:ascii="Roboto" w:eastAsia="Times New Roman" w:hAnsi="Roboto" w:cs="Arial"/>
          <w:sz w:val="20"/>
          <w:szCs w:val="20"/>
          <w:lang w:eastAsia="fr-FR"/>
        </w:rPr>
        <w:tab/>
        <w:t>(Prénom Nom)</w:t>
      </w:r>
    </w:p>
    <w:p w14:paraId="41DC9027" w14:textId="77777777" w:rsidR="001D4F7C" w:rsidRPr="001D4F7C" w:rsidRDefault="001D4F7C" w:rsidP="001D4F7C">
      <w:pPr>
        <w:spacing w:after="160"/>
        <w:rPr>
          <w:rFonts w:ascii="Roboto" w:eastAsia="Times New Roman" w:hAnsi="Roboto" w:cs="Arial"/>
          <w:sz w:val="20"/>
          <w:szCs w:val="20"/>
          <w:lang w:eastAsia="fr-FR"/>
        </w:rPr>
      </w:pPr>
    </w:p>
    <w:p w14:paraId="4593024F" w14:textId="77777777" w:rsidR="001D4F7C" w:rsidRPr="008E5E0D" w:rsidRDefault="001D4F7C" w:rsidP="001D4F7C">
      <w:pPr>
        <w:rPr>
          <w:rFonts w:ascii="Roboto" w:eastAsia="Times New Roman" w:hAnsi="Roboto" w:cs="Arial"/>
          <w:sz w:val="18"/>
          <w:szCs w:val="18"/>
          <w:lang w:eastAsia="fr-FR"/>
        </w:rPr>
      </w:pPr>
      <w:r w:rsidRPr="008E5E0D">
        <w:rPr>
          <w:rFonts w:ascii="Roboto" w:eastAsia="Times New Roman" w:hAnsi="Roboto" w:cs="Arial"/>
          <w:sz w:val="18"/>
          <w:szCs w:val="18"/>
          <w:lang w:eastAsia="fr-FR"/>
        </w:rPr>
        <w:t>Le Maire (ou le Président),</w:t>
      </w:r>
    </w:p>
    <w:p w14:paraId="33CC57E2" w14:textId="77777777" w:rsidR="001D4F7C" w:rsidRPr="008E5E0D" w:rsidRDefault="001D4F7C" w:rsidP="001D4F7C">
      <w:pPr>
        <w:rPr>
          <w:rFonts w:ascii="Roboto" w:eastAsia="Times New Roman" w:hAnsi="Roboto" w:cs="Arial"/>
          <w:sz w:val="18"/>
          <w:szCs w:val="18"/>
          <w:lang w:eastAsia="fr-FR"/>
        </w:rPr>
      </w:pPr>
      <w:r w:rsidRPr="008E5E0D">
        <w:rPr>
          <w:rFonts w:ascii="Roboto" w:eastAsia="Times New Roman" w:hAnsi="Roboto" w:cs="Arial"/>
          <w:sz w:val="18"/>
          <w:szCs w:val="18"/>
          <w:lang w:eastAsia="fr-FR"/>
        </w:rPr>
        <w:t xml:space="preserve">- certifie sous sa responsabilité le caractère </w:t>
      </w:r>
    </w:p>
    <w:p w14:paraId="41544202" w14:textId="77777777" w:rsidR="001D4F7C" w:rsidRPr="008E5E0D" w:rsidRDefault="001D4F7C" w:rsidP="001D4F7C">
      <w:pPr>
        <w:rPr>
          <w:rFonts w:ascii="Roboto" w:eastAsia="Times New Roman" w:hAnsi="Roboto" w:cs="Arial"/>
          <w:sz w:val="18"/>
          <w:szCs w:val="18"/>
          <w:lang w:eastAsia="fr-FR"/>
        </w:rPr>
      </w:pPr>
      <w:proofErr w:type="gramStart"/>
      <w:r w:rsidRPr="008E5E0D">
        <w:rPr>
          <w:rFonts w:ascii="Roboto" w:eastAsia="Times New Roman" w:hAnsi="Roboto" w:cs="Arial"/>
          <w:sz w:val="18"/>
          <w:szCs w:val="18"/>
          <w:lang w:eastAsia="fr-FR"/>
        </w:rPr>
        <w:t>exécutoire</w:t>
      </w:r>
      <w:proofErr w:type="gramEnd"/>
      <w:r w:rsidRPr="008E5E0D">
        <w:rPr>
          <w:rFonts w:ascii="Roboto" w:eastAsia="Times New Roman" w:hAnsi="Roboto" w:cs="Arial"/>
          <w:sz w:val="18"/>
          <w:szCs w:val="18"/>
          <w:lang w:eastAsia="fr-FR"/>
        </w:rPr>
        <w:t xml:space="preserve"> de cet acte,</w:t>
      </w:r>
    </w:p>
    <w:p w14:paraId="58751673" w14:textId="77777777" w:rsidR="001D4F7C" w:rsidRPr="008E5E0D" w:rsidRDefault="001D4F7C" w:rsidP="001D4F7C">
      <w:pPr>
        <w:rPr>
          <w:rFonts w:ascii="Roboto" w:eastAsia="Times New Roman" w:hAnsi="Roboto" w:cs="Arial"/>
          <w:sz w:val="18"/>
          <w:szCs w:val="18"/>
          <w:lang w:eastAsia="fr-FR"/>
        </w:rPr>
      </w:pPr>
      <w:r w:rsidRPr="008E5E0D">
        <w:rPr>
          <w:rFonts w:ascii="Roboto" w:eastAsia="Times New Roman" w:hAnsi="Roboto" w:cs="Arial"/>
          <w:sz w:val="18"/>
          <w:szCs w:val="18"/>
          <w:lang w:eastAsia="fr-FR"/>
        </w:rPr>
        <w:t xml:space="preserve">- informe que le présent arrêté peut faire l’objet d’un recours pour excès de pouvoir devant le Tribunal Administratif de Clermont Ferrand soit par voie postale : 6 cours Sablon CS 90129 63033 Clermont Ferrand cedex 1 ou bien par voie électronique sur le site internet :  </w:t>
      </w:r>
      <w:hyperlink r:id="rId9" w:history="1">
        <w:r w:rsidRPr="008E5E0D">
          <w:rPr>
            <w:rFonts w:ascii="Roboto" w:eastAsia="Times New Roman" w:hAnsi="Roboto" w:cs="Arial"/>
            <w:sz w:val="18"/>
            <w:szCs w:val="18"/>
            <w:lang w:eastAsia="fr-FR"/>
          </w:rPr>
          <w:t>www.telerecours.fr</w:t>
        </w:r>
      </w:hyperlink>
    </w:p>
    <w:p w14:paraId="1EEB1DCF" w14:textId="77777777" w:rsidR="001D4F7C" w:rsidRPr="008E5E0D" w:rsidRDefault="001D4F7C" w:rsidP="001D4F7C">
      <w:pPr>
        <w:rPr>
          <w:rFonts w:ascii="Roboto" w:eastAsia="Times New Roman" w:hAnsi="Roboto" w:cs="Arial"/>
          <w:sz w:val="18"/>
          <w:szCs w:val="18"/>
          <w:lang w:eastAsia="fr-FR"/>
        </w:rPr>
      </w:pPr>
      <w:proofErr w:type="gramStart"/>
      <w:r w:rsidRPr="008E5E0D">
        <w:rPr>
          <w:rFonts w:ascii="Roboto" w:eastAsia="Times New Roman" w:hAnsi="Roboto" w:cs="Arial"/>
          <w:sz w:val="18"/>
          <w:szCs w:val="18"/>
          <w:lang w:eastAsia="fr-FR"/>
        </w:rPr>
        <w:t>dans</w:t>
      </w:r>
      <w:proofErr w:type="gramEnd"/>
      <w:r w:rsidRPr="008E5E0D">
        <w:rPr>
          <w:rFonts w:ascii="Roboto" w:eastAsia="Times New Roman" w:hAnsi="Roboto" w:cs="Arial"/>
          <w:sz w:val="18"/>
          <w:szCs w:val="18"/>
          <w:lang w:eastAsia="fr-FR"/>
        </w:rPr>
        <w:t xml:space="preserve"> un délai de deux mois à compter de la présente notification.</w:t>
      </w:r>
    </w:p>
    <w:p w14:paraId="3CE3547C" w14:textId="77777777" w:rsidR="001D4F7C" w:rsidRPr="008E5E0D" w:rsidRDefault="001D4F7C" w:rsidP="001D4F7C">
      <w:pPr>
        <w:spacing w:after="160"/>
        <w:rPr>
          <w:rFonts w:ascii="Roboto" w:eastAsia="Times New Roman" w:hAnsi="Roboto" w:cs="Arial"/>
          <w:sz w:val="24"/>
          <w:szCs w:val="24"/>
          <w:lang w:eastAsia="fr-FR"/>
        </w:rPr>
      </w:pPr>
    </w:p>
    <w:p w14:paraId="782CDB0E" w14:textId="77777777" w:rsidR="001D4F7C" w:rsidRPr="008E5E0D" w:rsidRDefault="001D4F7C" w:rsidP="001D4F7C">
      <w:pPr>
        <w:spacing w:after="160"/>
        <w:rPr>
          <w:rFonts w:ascii="Roboto" w:eastAsia="Times New Roman" w:hAnsi="Roboto" w:cs="Arial"/>
          <w:sz w:val="18"/>
          <w:szCs w:val="18"/>
          <w:lang w:eastAsia="fr-FR"/>
        </w:rPr>
      </w:pPr>
      <w:r w:rsidRPr="008E5E0D">
        <w:rPr>
          <w:rFonts w:ascii="Roboto" w:eastAsia="Times New Roman" w:hAnsi="Roboto" w:cs="Arial"/>
          <w:sz w:val="18"/>
          <w:szCs w:val="18"/>
          <w:lang w:eastAsia="fr-FR"/>
        </w:rPr>
        <w:t>Notifié le ...........................................</w:t>
      </w:r>
    </w:p>
    <w:p w14:paraId="6BDCA943" w14:textId="77777777" w:rsidR="001D4F7C" w:rsidRDefault="001D4F7C" w:rsidP="001D4F7C">
      <w:pPr>
        <w:rPr>
          <w:rFonts w:ascii="Roboto" w:eastAsia="Times New Roman" w:hAnsi="Roboto" w:cs="Arial"/>
          <w:sz w:val="18"/>
          <w:szCs w:val="18"/>
          <w:lang w:eastAsia="fr-FR"/>
        </w:rPr>
      </w:pPr>
      <w:r w:rsidRPr="008E5E0D">
        <w:rPr>
          <w:rFonts w:ascii="Roboto" w:eastAsia="Times New Roman" w:hAnsi="Roboto" w:cs="Arial"/>
          <w:sz w:val="18"/>
          <w:szCs w:val="18"/>
          <w:lang w:eastAsia="fr-FR"/>
        </w:rPr>
        <w:t>Signature de l’agent :</w:t>
      </w:r>
    </w:p>
    <w:p w14:paraId="69202995" w14:textId="77777777" w:rsidR="00BE5A5E" w:rsidRDefault="00BE5A5E" w:rsidP="00F2320D">
      <w:pPr>
        <w:jc w:val="center"/>
        <w:rPr>
          <w:noProof/>
          <w:lang w:eastAsia="fr-FR"/>
        </w:rPr>
      </w:pPr>
    </w:p>
    <w:p w14:paraId="3DE7E520" w14:textId="11E824E1" w:rsidR="0054417D" w:rsidRPr="00BF6806" w:rsidRDefault="0054417D" w:rsidP="00F2320D">
      <w:pPr>
        <w:jc w:val="center"/>
        <w:rPr>
          <w:rFonts w:ascii="Roboto" w:hAnsi="Roboto"/>
        </w:rPr>
      </w:pPr>
    </w:p>
    <w:p w14:paraId="044DDE7C" w14:textId="77777777" w:rsidR="0054417D" w:rsidRPr="00BF6806" w:rsidRDefault="0054417D">
      <w:pPr>
        <w:rPr>
          <w:rFonts w:ascii="Roboto" w:hAnsi="Roboto"/>
        </w:rPr>
      </w:pPr>
    </w:p>
    <w:p w14:paraId="28DDE78A" w14:textId="77777777" w:rsidR="00E23B0E" w:rsidRPr="008A6634" w:rsidRDefault="00E23B0E" w:rsidP="00E23B0E">
      <w:pPr>
        <w:pStyle w:val="VuConsidrant"/>
        <w:spacing w:after="0"/>
        <w:jc w:val="center"/>
        <w:rPr>
          <w:rFonts w:ascii="Tahoma" w:hAnsi="Tahoma" w:cs="Tahoma"/>
          <w:b/>
          <w:bCs/>
        </w:rPr>
      </w:pPr>
      <w:r w:rsidRPr="008A6634">
        <w:rPr>
          <w:rFonts w:ascii="Tahoma" w:hAnsi="Tahoma" w:cs="Tahoma"/>
          <w:b/>
          <w:bCs/>
        </w:rPr>
        <w:t>ATTENTION même si la condition des 3 années de services effectifs en tant que secrétaire de mairie est remplie la bonification d’ancienneté facultative ne sera pas applicable avant la mise à jour des Lignes Directrices de Gestion RH possible après consultation du Comité social territorial (CST),</w:t>
      </w:r>
    </w:p>
    <w:p w14:paraId="7439E99E" w14:textId="77777777" w:rsidR="0054417D" w:rsidRPr="00BF6806" w:rsidRDefault="0054417D">
      <w:pPr>
        <w:rPr>
          <w:rFonts w:ascii="Roboto" w:hAnsi="Roboto"/>
        </w:rPr>
      </w:pPr>
    </w:p>
    <w:sectPr w:rsidR="0054417D" w:rsidRPr="00BF6806" w:rsidSect="00027D7A">
      <w:headerReference w:type="default" r:id="rId10"/>
      <w:footerReference w:type="default" r:id="rId11"/>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CB84C" w14:textId="77777777" w:rsidR="009630A3" w:rsidRDefault="009630A3" w:rsidP="00E66A52">
      <w:r>
        <w:separator/>
      </w:r>
    </w:p>
  </w:endnote>
  <w:endnote w:type="continuationSeparator" w:id="0">
    <w:p w14:paraId="13D099D1" w14:textId="77777777" w:rsidR="009630A3" w:rsidRDefault="009630A3"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Barlow">
    <w:charset w:val="00"/>
    <w:family w:val="auto"/>
    <w:pitch w:val="variable"/>
    <w:sig w:usb0="20000007" w:usb1="00000000" w:usb2="00000000" w:usb3="00000000" w:csb0="00000193" w:csb1="00000000"/>
  </w:font>
  <w:font w:name="Tahoma">
    <w:altName w:val="Arial Unicode MS"/>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6FFF" w14:textId="66E01A9F" w:rsidR="0054417D" w:rsidRDefault="009F38E9">
    <w:pPr>
      <w:pStyle w:val="Pieddepage"/>
    </w:pPr>
    <w:r>
      <w:rPr>
        <w:noProof/>
        <w:lang w:eastAsia="fr-FR"/>
      </w:rPr>
      <w:drawing>
        <wp:anchor distT="0" distB="0" distL="114300" distR="114300" simplePos="0" relativeHeight="251659264" behindDoc="1" locked="0" layoutInCell="1" allowOverlap="1" wp14:anchorId="46F0E3B0" wp14:editId="46C042CF">
          <wp:simplePos x="0" y="0"/>
          <wp:positionH relativeFrom="column">
            <wp:posOffset>3424518</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662ABF">
      <w:rPr>
        <w:noProof/>
        <w:lang w:eastAsia="fr-FR"/>
      </w:rPr>
      <w:drawing>
        <wp:anchor distT="0" distB="0" distL="114300" distR="114300" simplePos="0" relativeHeight="251660288" behindDoc="1" locked="0" layoutInCell="1" allowOverlap="1" wp14:anchorId="6EFDC52A" wp14:editId="32B5B307">
          <wp:simplePos x="0" y="0"/>
          <wp:positionH relativeFrom="margin">
            <wp:align>right</wp:align>
          </wp:positionH>
          <wp:positionV relativeFrom="page">
            <wp:posOffset>9858375</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33D8A59C" wp14:editId="19562DFC">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6EF4769D" w14:textId="528C301A" w:rsidR="00BF6806" w:rsidRPr="00BF6806" w:rsidRDefault="00BF6806" w:rsidP="00BF6806">
                          <w:pPr>
                            <w:jc w:val="center"/>
                            <w:rPr>
                              <w:rFonts w:ascii="Roboto" w:hAnsi="Roboto"/>
                            </w:rPr>
                          </w:pPr>
                          <w:r w:rsidRPr="00BF6806">
                            <w:rPr>
                              <w:rFonts w:ascii="Roboto" w:hAnsi="Roboto"/>
                            </w:rPr>
                            <w:t xml:space="preserve">Pôle </w:t>
                          </w:r>
                          <w:r w:rsidR="00874B93">
                            <w:rPr>
                              <w:rFonts w:ascii="Roboto" w:hAnsi="Roboto"/>
                            </w:rPr>
                            <w:t>Ressources Humaines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D8A59C" id="_x0000_t202" coordsize="21600,21600" o:spt="202" path="m,l,21600r21600,l21600,xe">
              <v:stroke joinstyle="miter"/>
              <v:path gradientshapeok="t" o:connecttype="rect"/>
            </v:shapetype>
            <v:shape id="Zone de texte 4" o:spid="_x0000_s1027"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6EF4769D" w14:textId="528C301A" w:rsidR="00BF6806" w:rsidRPr="00BF6806" w:rsidRDefault="00BF6806" w:rsidP="00BF6806">
                    <w:pPr>
                      <w:jc w:val="center"/>
                      <w:rPr>
                        <w:rFonts w:ascii="Roboto" w:hAnsi="Roboto"/>
                      </w:rPr>
                    </w:pPr>
                    <w:r w:rsidRPr="00BF6806">
                      <w:rPr>
                        <w:rFonts w:ascii="Roboto" w:hAnsi="Roboto"/>
                      </w:rPr>
                      <w:t xml:space="preserve">Pôle </w:t>
                    </w:r>
                    <w:r w:rsidR="00874B93">
                      <w:rPr>
                        <w:rFonts w:ascii="Roboto" w:hAnsi="Roboto"/>
                      </w:rPr>
                      <w:t>Ressources Humaines</w:t>
                    </w: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1A2EEDFF" wp14:editId="156D1420">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1D4F7C">
      <w:rPr>
        <w:rFonts w:ascii="Roboto" w:hAnsi="Roboto" w:cs="Arial"/>
      </w:rPr>
      <w:t>juin 2026</w:t>
    </w:r>
    <w:r w:rsidR="00662ABF">
      <w:rPr>
        <w:rFonts w:ascii="Roboto" w:hAnsi="Roboto" w:cs="Arial"/>
      </w:rPr>
      <w:t xml:space="preserve"> </w:t>
    </w:r>
    <w:r w:rsidR="00662ABF">
      <w:rPr>
        <w:rFonts w:ascii="Roboto" w:hAnsi="Roboto" w:cs="Arial"/>
      </w:rPr>
      <w:tab/>
    </w:r>
    <w:r w:rsidR="00662ABF">
      <w:rPr>
        <w:rFonts w:ascii="Roboto" w:hAnsi="Roboto" w:cs="Arial"/>
      </w:rPr>
      <w:tab/>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2938AD">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2938AD">
      <w:rPr>
        <w:rFonts w:ascii="Arial" w:hAnsi="Arial" w:cs="Arial"/>
        <w:b/>
        <w:bCs/>
        <w:noProof/>
      </w:rPr>
      <w:t>1</w:t>
    </w:r>
    <w:r w:rsidR="0054417D" w:rsidRPr="00F2320D">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C752A" w14:textId="77777777" w:rsidR="009630A3" w:rsidRDefault="009630A3" w:rsidP="00E66A52">
      <w:r>
        <w:separator/>
      </w:r>
    </w:p>
  </w:footnote>
  <w:footnote w:type="continuationSeparator" w:id="0">
    <w:p w14:paraId="6688A39C" w14:textId="77777777" w:rsidR="009630A3" w:rsidRDefault="009630A3"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7295" w14:textId="77777777" w:rsidR="00E66A52" w:rsidRDefault="00E66A52">
    <w:pPr>
      <w:pStyle w:val="En-tte"/>
    </w:pPr>
    <w:r>
      <w:rPr>
        <w:noProof/>
        <w:lang w:eastAsia="fr-FR"/>
      </w:rPr>
      <w:drawing>
        <wp:inline distT="0" distB="0" distL="0" distR="0" wp14:anchorId="7C7F8B6D" wp14:editId="4414DA0C">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360DD"/>
    <w:multiLevelType w:val="hybridMultilevel"/>
    <w:tmpl w:val="21725BB4"/>
    <w:lvl w:ilvl="0" w:tplc="DA384032">
      <w:start w:val="1"/>
      <w:numFmt w:val="decimal"/>
      <w:lvlText w:val="%1)"/>
      <w:lvlJc w:val="left"/>
      <w:pPr>
        <w:ind w:left="720" w:hanging="360"/>
      </w:pPr>
      <w:rPr>
        <w:rFonts w:cs="Arial"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65238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027D7A"/>
    <w:rsid w:val="00047382"/>
    <w:rsid w:val="000F375D"/>
    <w:rsid w:val="00156D3A"/>
    <w:rsid w:val="001851A3"/>
    <w:rsid w:val="001921D7"/>
    <w:rsid w:val="001A622B"/>
    <w:rsid w:val="001D4F7C"/>
    <w:rsid w:val="002938AD"/>
    <w:rsid w:val="003D60A8"/>
    <w:rsid w:val="00422F59"/>
    <w:rsid w:val="004F1260"/>
    <w:rsid w:val="0054417D"/>
    <w:rsid w:val="00662ABF"/>
    <w:rsid w:val="007168C6"/>
    <w:rsid w:val="007777A6"/>
    <w:rsid w:val="008068B0"/>
    <w:rsid w:val="00874B93"/>
    <w:rsid w:val="008B1A4B"/>
    <w:rsid w:val="008E3383"/>
    <w:rsid w:val="008F414C"/>
    <w:rsid w:val="009630A3"/>
    <w:rsid w:val="009A587A"/>
    <w:rsid w:val="009B6093"/>
    <w:rsid w:val="009F38E9"/>
    <w:rsid w:val="00B02FAB"/>
    <w:rsid w:val="00B0324C"/>
    <w:rsid w:val="00B60641"/>
    <w:rsid w:val="00BE5A5E"/>
    <w:rsid w:val="00BF6806"/>
    <w:rsid w:val="00C205FD"/>
    <w:rsid w:val="00C5207E"/>
    <w:rsid w:val="00CA1181"/>
    <w:rsid w:val="00D30D01"/>
    <w:rsid w:val="00D75CE4"/>
    <w:rsid w:val="00E23B0E"/>
    <w:rsid w:val="00E66A52"/>
    <w:rsid w:val="00EA3D04"/>
    <w:rsid w:val="00F2320D"/>
    <w:rsid w:val="00F94D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761C2"/>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F375D"/>
    <w:rPr>
      <w:color w:val="0563C1" w:themeColor="hyperlink"/>
      <w:u w:val="single"/>
    </w:rPr>
  </w:style>
  <w:style w:type="character" w:styleId="lev">
    <w:name w:val="Strong"/>
    <w:basedOn w:val="Policepardfaut"/>
    <w:uiPriority w:val="22"/>
    <w:qFormat/>
    <w:rsid w:val="000F375D"/>
    <w:rPr>
      <w:b/>
      <w:bCs/>
    </w:rPr>
  </w:style>
  <w:style w:type="paragraph" w:customStyle="1" w:styleId="loose">
    <w:name w:val="loose"/>
    <w:basedOn w:val="Normal"/>
    <w:rsid w:val="001D4F7C"/>
    <w:pPr>
      <w:spacing w:before="100" w:beforeAutospacing="1" w:after="100" w:afterAutospacing="1"/>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1D4F7C"/>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1D4F7C"/>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1D4F7C"/>
    <w:rPr>
      <w:vertAlign w:val="superscript"/>
    </w:rPr>
  </w:style>
  <w:style w:type="paragraph" w:customStyle="1" w:styleId="VuConsidrant">
    <w:name w:val="Vu.Considérant"/>
    <w:basedOn w:val="Normal"/>
    <w:rsid w:val="00BE5A5E"/>
    <w:pPr>
      <w:autoSpaceDE w:val="0"/>
      <w:autoSpaceDN w:val="0"/>
      <w:spacing w:after="140"/>
      <w:jc w:val="both"/>
    </w:pPr>
    <w:rPr>
      <w:rFonts w:ascii="Arial" w:eastAsia="Times New Roman" w:hAnsi="Arial" w:cs="Arial"/>
      <w:sz w:val="20"/>
      <w:szCs w:val="20"/>
      <w:lang w:eastAsia="fr-FR"/>
    </w:rPr>
  </w:style>
  <w:style w:type="paragraph" w:customStyle="1" w:styleId="arrte">
    <w:name w:val="&quot;arrête&quot;"/>
    <w:basedOn w:val="VuConsidrant"/>
    <w:uiPriority w:val="99"/>
    <w:rsid w:val="00BE5A5E"/>
    <w:pPr>
      <w:spacing w:before="240" w:after="240"/>
      <w:jc w:val="center"/>
    </w:pPr>
    <w:rPr>
      <w:b/>
      <w:bCs/>
      <w:spacing w:val="40"/>
      <w:sz w:val="22"/>
      <w:szCs w:val="22"/>
    </w:rPr>
  </w:style>
  <w:style w:type="paragraph" w:customStyle="1" w:styleId="articlen">
    <w:name w:val="article : n°"/>
    <w:basedOn w:val="VuConsidrant"/>
    <w:uiPriority w:val="99"/>
    <w:rsid w:val="00BE5A5E"/>
    <w:pPr>
      <w:spacing w:before="100" w:after="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elerecours.f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3003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Elodie RIGAL</cp:lastModifiedBy>
  <cp:revision>2</cp:revision>
  <dcterms:created xsi:type="dcterms:W3CDTF">2026-06-10T06:06:00Z</dcterms:created>
  <dcterms:modified xsi:type="dcterms:W3CDTF">2026-06-10T06:06:00Z</dcterms:modified>
</cp:coreProperties>
</file>