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77B01D30" w:rsidR="00E66A52" w:rsidRPr="004F1260" w:rsidRDefault="0067091D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CONTRAT DE DROIT PUBLIC A DUREE DETERMINEE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7EA511A9" w:rsidR="00CA1181" w:rsidRDefault="00216FF2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 DE</w:t>
                                  </w:r>
                                </w:p>
                                <w:p w14:paraId="1DA37F53" w14:textId="737E7BCE" w:rsidR="00216FF2" w:rsidRPr="00BF6806" w:rsidRDefault="00216FF2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CONTRAT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7EA511A9" w:rsidR="00CA1181" w:rsidRDefault="00216FF2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 DE</w:t>
                            </w:r>
                          </w:p>
                          <w:p w14:paraId="1DA37F53" w14:textId="737E7BCE" w:rsidR="00216FF2" w:rsidRPr="00BF6806" w:rsidRDefault="00216FF2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CONTRAT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2D0AB" w14:textId="77777777" w:rsidR="00E66A52" w:rsidRPr="00BF6806" w:rsidRDefault="00E66A52">
      <w:pPr>
        <w:rPr>
          <w:rFonts w:ascii="Roboto" w:hAnsi="Roboto"/>
        </w:rPr>
      </w:pPr>
    </w:p>
    <w:p w14:paraId="4DDF0670" w14:textId="77777777" w:rsidR="00B62841" w:rsidRPr="00B62841" w:rsidRDefault="00B62841" w:rsidP="00B62841">
      <w:pPr>
        <w:spacing w:after="60"/>
        <w:jc w:val="center"/>
        <w:rPr>
          <w:rFonts w:ascii="Roboto" w:eastAsia="Times New Roman" w:hAnsi="Roboto" w:cs="Times New Roman"/>
          <w:b/>
          <w:bCs/>
          <w:lang w:eastAsia="fr-FR"/>
        </w:rPr>
      </w:pPr>
      <w:r w:rsidRPr="00B62841">
        <w:rPr>
          <w:rFonts w:ascii="Roboto" w:eastAsia="Times New Roman" w:hAnsi="Roboto" w:cs="Times New Roman"/>
          <w:b/>
          <w:bCs/>
          <w:lang w:eastAsia="fr-FR"/>
        </w:rPr>
        <w:t>Accroissement saisonnier d’activité</w:t>
      </w:r>
    </w:p>
    <w:p w14:paraId="0006C8BD" w14:textId="77777777" w:rsidR="00B62841" w:rsidRPr="00B62841" w:rsidRDefault="00B62841" w:rsidP="00B62841">
      <w:pPr>
        <w:spacing w:after="60"/>
        <w:jc w:val="center"/>
        <w:rPr>
          <w:rFonts w:ascii="Roboto" w:eastAsia="Times New Roman" w:hAnsi="Roboto" w:cs="Times New Roman"/>
          <w:lang w:eastAsia="fr-FR"/>
        </w:rPr>
      </w:pPr>
    </w:p>
    <w:p w14:paraId="1F4FAA2B" w14:textId="77777777" w:rsidR="00B62841" w:rsidRPr="00B62841" w:rsidRDefault="00B62841" w:rsidP="00B62841">
      <w:pPr>
        <w:spacing w:after="60"/>
        <w:jc w:val="center"/>
        <w:rPr>
          <w:rFonts w:ascii="Roboto" w:eastAsia="Times New Roman" w:hAnsi="Roboto" w:cs="Times New Roman"/>
          <w:b/>
          <w:bCs/>
          <w:lang w:eastAsia="fr-FR"/>
        </w:rPr>
      </w:pPr>
      <w:r w:rsidRPr="00B62841">
        <w:rPr>
          <w:rFonts w:ascii="Roboto" w:eastAsia="Times New Roman" w:hAnsi="Roboto" w:cs="Times New Roman"/>
          <w:b/>
          <w:bCs/>
          <w:lang w:eastAsia="fr-FR"/>
        </w:rPr>
        <w:t>Article L. 332-23 -2° du code général de la fonction publique</w:t>
      </w:r>
    </w:p>
    <w:p w14:paraId="4E3FED3E" w14:textId="77777777" w:rsidR="00B62841" w:rsidRPr="00B62841" w:rsidRDefault="00B62841" w:rsidP="00B62841">
      <w:pPr>
        <w:spacing w:after="60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057D3ECA" w14:textId="77777777" w:rsidR="00B62841" w:rsidRPr="00B62841" w:rsidRDefault="00B62841" w:rsidP="00B62841">
      <w:pPr>
        <w:tabs>
          <w:tab w:val="left" w:leader="dot" w:pos="9214"/>
        </w:tabs>
        <w:autoSpaceDE w:val="0"/>
        <w:autoSpaceDN w:val="0"/>
        <w:adjustRightInd w:val="0"/>
        <w:spacing w:before="120"/>
        <w:contextualSpacing/>
        <w:jc w:val="both"/>
        <w:rPr>
          <w:rFonts w:ascii="Roboto" w:eastAsia="Times New Roman" w:hAnsi="Roboto" w:cs="Times New Roman"/>
          <w:b/>
          <w:bCs/>
          <w:sz w:val="20"/>
          <w:szCs w:val="20"/>
        </w:rPr>
      </w:pPr>
      <w:r w:rsidRPr="00B62841">
        <w:rPr>
          <w:rFonts w:ascii="Roboto" w:eastAsia="Times New Roman" w:hAnsi="Roboto" w:cs="Times New Roman"/>
          <w:b/>
          <w:bCs/>
          <w:sz w:val="20"/>
          <w:szCs w:val="20"/>
        </w:rPr>
        <w:t xml:space="preserve">Entre les soussignés </w:t>
      </w:r>
    </w:p>
    <w:p w14:paraId="30DE8800" w14:textId="06959BDD" w:rsidR="00B62841" w:rsidRPr="00B62841" w:rsidRDefault="00B62841" w:rsidP="00B62841">
      <w:pPr>
        <w:tabs>
          <w:tab w:val="left" w:leader="dot" w:pos="9214"/>
        </w:tabs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B62841">
        <w:rPr>
          <w:rFonts w:ascii="Roboto" w:eastAsia="Times New Roman" w:hAnsi="Roboto" w:cs="Times New Roman"/>
          <w:sz w:val="20"/>
          <w:szCs w:val="20"/>
          <w:lang w:eastAsia="fr-FR"/>
        </w:rPr>
        <w:t>M. ……………………………………… (Dénomination exacte de la collectivité ou de l’établissement concerné) représenté(e) par son …………</w:t>
      </w:r>
      <w:proofErr w:type="gramStart"/>
      <w:r w:rsidRPr="00B62841">
        <w:rPr>
          <w:rFonts w:ascii="Roboto" w:eastAsia="Times New Roman" w:hAnsi="Roboto" w:cs="Times New Roman"/>
          <w:sz w:val="20"/>
          <w:szCs w:val="20"/>
          <w:lang w:eastAsia="fr-FR"/>
        </w:rPr>
        <w:t>…….</w:t>
      </w:r>
      <w:proofErr w:type="gramEnd"/>
      <w:r w:rsidRPr="00B62841">
        <w:rPr>
          <w:rFonts w:ascii="Roboto" w:eastAsia="Times New Roman" w:hAnsi="Roboto" w:cs="Times New Roman"/>
          <w:sz w:val="20"/>
          <w:szCs w:val="20"/>
          <w:lang w:eastAsia="fr-FR"/>
        </w:rPr>
        <w:t>. (</w:t>
      </w:r>
      <w:proofErr w:type="gramStart"/>
      <w:r w:rsidRPr="00B62841">
        <w:rPr>
          <w:rFonts w:ascii="Roboto" w:eastAsia="Times New Roman" w:hAnsi="Roboto" w:cs="Times New Roman"/>
          <w:sz w:val="20"/>
          <w:szCs w:val="20"/>
          <w:lang w:eastAsia="fr-FR"/>
        </w:rPr>
        <w:t>maire</w:t>
      </w:r>
      <w:proofErr w:type="gramEnd"/>
      <w:r w:rsidRPr="00B62841">
        <w:rPr>
          <w:rFonts w:ascii="Roboto" w:eastAsia="Times New Roman" w:hAnsi="Roboto" w:cs="Times New Roman"/>
          <w:sz w:val="20"/>
          <w:szCs w:val="20"/>
          <w:lang w:eastAsia="fr-FR"/>
        </w:rPr>
        <w:t xml:space="preserve"> ou président), ci-après désigné(e) « la collectivité</w:t>
      </w:r>
      <w:r>
        <w:rPr>
          <w:rFonts w:ascii="Roboto" w:eastAsia="Times New Roman" w:hAnsi="Roboto" w:cs="Times New Roman"/>
          <w:sz w:val="20"/>
          <w:szCs w:val="20"/>
          <w:lang w:eastAsia="fr-FR"/>
        </w:rPr>
        <w:t xml:space="preserve"> </w:t>
      </w:r>
      <w:r w:rsidRPr="00B62841">
        <w:rPr>
          <w:rFonts w:ascii="Roboto" w:eastAsia="Times New Roman" w:hAnsi="Roboto" w:cs="Times New Roman"/>
          <w:sz w:val="20"/>
          <w:szCs w:val="20"/>
          <w:lang w:eastAsia="fr-FR"/>
        </w:rPr>
        <w:t>(ou l’établissement) employeur » ;</w:t>
      </w:r>
    </w:p>
    <w:p w14:paraId="64143FD0" w14:textId="77777777" w:rsidR="00B62841" w:rsidRPr="00B62841" w:rsidRDefault="00B62841" w:rsidP="00B62841">
      <w:pPr>
        <w:tabs>
          <w:tab w:val="left" w:leader="dot" w:pos="9214"/>
        </w:tabs>
        <w:ind w:firstLine="2694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77E10A44" w14:textId="77777777" w:rsidR="00B62841" w:rsidRPr="00B62841" w:rsidRDefault="00B62841" w:rsidP="00B62841">
      <w:pPr>
        <w:tabs>
          <w:tab w:val="left" w:leader="dot" w:pos="9214"/>
        </w:tabs>
        <w:jc w:val="both"/>
        <w:rPr>
          <w:rFonts w:ascii="Roboto" w:eastAsia="Times New Roman" w:hAnsi="Roboto" w:cs="Times New Roman"/>
          <w:b/>
          <w:sz w:val="20"/>
          <w:szCs w:val="20"/>
          <w:lang w:eastAsia="fr-FR"/>
        </w:rPr>
      </w:pPr>
      <w:proofErr w:type="gramStart"/>
      <w:r w:rsidRPr="00B62841">
        <w:rPr>
          <w:rFonts w:ascii="Roboto" w:eastAsia="Times New Roman" w:hAnsi="Roboto" w:cs="Times New Roman"/>
          <w:b/>
          <w:sz w:val="20"/>
          <w:szCs w:val="20"/>
          <w:lang w:eastAsia="fr-FR"/>
        </w:rPr>
        <w:t>d’une</w:t>
      </w:r>
      <w:proofErr w:type="gramEnd"/>
      <w:r w:rsidRPr="00B62841">
        <w:rPr>
          <w:rFonts w:ascii="Roboto" w:eastAsia="Times New Roman" w:hAnsi="Roboto" w:cs="Times New Roman"/>
          <w:b/>
          <w:sz w:val="20"/>
          <w:szCs w:val="20"/>
          <w:lang w:eastAsia="fr-FR"/>
        </w:rPr>
        <w:t xml:space="preserve"> part</w:t>
      </w:r>
    </w:p>
    <w:p w14:paraId="0F53CEA3" w14:textId="77777777" w:rsidR="00B62841" w:rsidRPr="00B62841" w:rsidRDefault="00B62841" w:rsidP="00B62841">
      <w:pPr>
        <w:tabs>
          <w:tab w:val="left" w:leader="dot" w:pos="9214"/>
        </w:tabs>
        <w:ind w:firstLine="2694"/>
        <w:jc w:val="both"/>
        <w:rPr>
          <w:rFonts w:ascii="Roboto" w:eastAsia="Times New Roman" w:hAnsi="Roboto" w:cs="Times New Roman"/>
          <w:b/>
          <w:sz w:val="20"/>
          <w:szCs w:val="20"/>
          <w:lang w:eastAsia="fr-FR"/>
        </w:rPr>
      </w:pPr>
    </w:p>
    <w:p w14:paraId="1D2B077A" w14:textId="77777777" w:rsidR="00B62841" w:rsidRPr="00B62841" w:rsidRDefault="00B62841" w:rsidP="00B62841">
      <w:pPr>
        <w:tabs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proofErr w:type="gramStart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et</w:t>
      </w:r>
      <w:proofErr w:type="gramEnd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Nom patronymique (nom de naissance) …………Nom d’usage (nom d’épouse) </w:t>
      </w:r>
      <w:r w:rsidRPr="00B62841">
        <w:rPr>
          <w:rFonts w:ascii="Roboto" w:eastAsia="Times New Roman" w:hAnsi="Roboto" w:cs="Times New Roman"/>
          <w:sz w:val="20"/>
          <w:szCs w:val="20"/>
          <w:lang w:eastAsia="fr-FR"/>
        </w:rPr>
        <w:t>Prénom ……</w:t>
      </w:r>
      <w:proofErr w:type="gramStart"/>
      <w:r w:rsidRPr="00B62841">
        <w:rPr>
          <w:rFonts w:ascii="Roboto" w:eastAsia="Times New Roman" w:hAnsi="Roboto" w:cs="Times New Roman"/>
          <w:sz w:val="20"/>
          <w:szCs w:val="20"/>
          <w:lang w:eastAsia="fr-FR"/>
        </w:rPr>
        <w:t>…….</w:t>
      </w:r>
      <w:proofErr w:type="gramEnd"/>
      <w:r w:rsidRPr="00B62841">
        <w:rPr>
          <w:rFonts w:ascii="Roboto" w:eastAsia="Times New Roman" w:hAnsi="Roboto" w:cs="Times New Roman"/>
          <w:sz w:val="20"/>
          <w:szCs w:val="20"/>
          <w:lang w:eastAsia="fr-FR"/>
        </w:rPr>
        <w:t xml:space="preserve">. </w:t>
      </w:r>
      <w:proofErr w:type="gramStart"/>
      <w:r w:rsidRPr="00B62841">
        <w:rPr>
          <w:rFonts w:ascii="Roboto" w:eastAsia="Times New Roman" w:hAnsi="Roboto" w:cs="Times New Roman"/>
          <w:sz w:val="20"/>
          <w:szCs w:val="20"/>
          <w:lang w:eastAsia="fr-FR"/>
        </w:rPr>
        <w:t>né</w:t>
      </w:r>
      <w:proofErr w:type="gramEnd"/>
      <w:r w:rsidRPr="00B62841">
        <w:rPr>
          <w:rFonts w:ascii="Roboto" w:eastAsia="Times New Roman" w:hAnsi="Roboto" w:cs="Times New Roman"/>
          <w:sz w:val="20"/>
          <w:szCs w:val="20"/>
          <w:lang w:eastAsia="fr-FR"/>
        </w:rPr>
        <w:t>(e) le …………… et domicilié(e) à ……………………</w:t>
      </w:r>
      <w:proofErr w:type="gramStart"/>
      <w:r w:rsidRPr="00B62841">
        <w:rPr>
          <w:rFonts w:ascii="Roboto" w:eastAsia="Times New Roman" w:hAnsi="Roboto" w:cs="Times New Roman"/>
          <w:sz w:val="20"/>
          <w:szCs w:val="20"/>
          <w:lang w:eastAsia="fr-FR"/>
        </w:rPr>
        <w:t>… .</w:t>
      </w:r>
      <w:proofErr w:type="gramEnd"/>
    </w:p>
    <w:p w14:paraId="16CA9902" w14:textId="77777777" w:rsidR="00B62841" w:rsidRPr="00B62841" w:rsidRDefault="00B62841" w:rsidP="00B62841">
      <w:pPr>
        <w:tabs>
          <w:tab w:val="left" w:leader="dot" w:pos="9214"/>
        </w:tabs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B62841">
        <w:rPr>
          <w:rFonts w:ascii="Roboto" w:eastAsia="Times New Roman" w:hAnsi="Roboto" w:cs="Times New Roman"/>
          <w:sz w:val="20"/>
          <w:szCs w:val="20"/>
          <w:lang w:eastAsia="fr-FR"/>
        </w:rPr>
        <w:t>Ci-après désigné(e)</w:t>
      </w:r>
      <w:proofErr w:type="gramStart"/>
      <w:r w:rsidRPr="00B62841">
        <w:rPr>
          <w:rFonts w:ascii="Roboto" w:eastAsia="Times New Roman" w:hAnsi="Roboto" w:cs="Times New Roman"/>
          <w:sz w:val="20"/>
          <w:szCs w:val="20"/>
          <w:lang w:eastAsia="fr-FR"/>
        </w:rPr>
        <w:t xml:space="preserve"> «le</w:t>
      </w:r>
      <w:proofErr w:type="gramEnd"/>
      <w:r w:rsidRPr="00B62841">
        <w:rPr>
          <w:rFonts w:ascii="Roboto" w:eastAsia="Times New Roman" w:hAnsi="Roboto" w:cs="Times New Roman"/>
          <w:sz w:val="20"/>
          <w:szCs w:val="20"/>
          <w:lang w:eastAsia="fr-FR"/>
        </w:rPr>
        <w:t xml:space="preserve"> cocontractant » ;</w:t>
      </w:r>
    </w:p>
    <w:p w14:paraId="755C925A" w14:textId="77777777" w:rsidR="00B62841" w:rsidRPr="00B62841" w:rsidRDefault="00B62841" w:rsidP="00B62841">
      <w:pPr>
        <w:tabs>
          <w:tab w:val="left" w:leader="dot" w:pos="9214"/>
        </w:tabs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7B678279" w14:textId="77777777" w:rsidR="00B62841" w:rsidRPr="00B62841" w:rsidRDefault="00B62841" w:rsidP="00B62841">
      <w:pPr>
        <w:tabs>
          <w:tab w:val="left" w:leader="dot" w:pos="9214"/>
        </w:tabs>
        <w:jc w:val="both"/>
        <w:rPr>
          <w:rFonts w:ascii="Roboto" w:eastAsia="Times New Roman" w:hAnsi="Roboto" w:cs="Times New Roman"/>
          <w:b/>
          <w:sz w:val="20"/>
          <w:szCs w:val="20"/>
          <w:lang w:eastAsia="fr-FR"/>
        </w:rPr>
      </w:pPr>
      <w:proofErr w:type="gramStart"/>
      <w:r w:rsidRPr="00B62841">
        <w:rPr>
          <w:rFonts w:ascii="Roboto" w:eastAsia="Times New Roman" w:hAnsi="Roboto" w:cs="Times New Roman"/>
          <w:b/>
          <w:sz w:val="20"/>
          <w:szCs w:val="20"/>
          <w:lang w:eastAsia="fr-FR"/>
        </w:rPr>
        <w:t>d’autre</w:t>
      </w:r>
      <w:proofErr w:type="gramEnd"/>
      <w:r w:rsidRPr="00B62841">
        <w:rPr>
          <w:rFonts w:ascii="Roboto" w:eastAsia="Times New Roman" w:hAnsi="Roboto" w:cs="Times New Roman"/>
          <w:b/>
          <w:sz w:val="20"/>
          <w:szCs w:val="20"/>
          <w:lang w:eastAsia="fr-FR"/>
        </w:rPr>
        <w:t xml:space="preserve"> part</w:t>
      </w:r>
    </w:p>
    <w:p w14:paraId="4D055EDB" w14:textId="77777777" w:rsidR="00B62841" w:rsidRPr="00B62841" w:rsidRDefault="00B62841" w:rsidP="00B62841">
      <w:pPr>
        <w:tabs>
          <w:tab w:val="left" w:leader="dot" w:pos="9214"/>
        </w:tabs>
        <w:ind w:firstLine="2694"/>
        <w:jc w:val="both"/>
        <w:rPr>
          <w:rFonts w:ascii="Roboto" w:eastAsia="Calibri" w:hAnsi="Roboto" w:cs="Times New Roman"/>
          <w:b/>
          <w:bCs/>
          <w:sz w:val="20"/>
          <w:szCs w:val="20"/>
          <w:lang w:eastAsia="fr-FR"/>
        </w:rPr>
      </w:pPr>
    </w:p>
    <w:p w14:paraId="6214DDFC" w14:textId="77777777" w:rsidR="00B62841" w:rsidRPr="00B62841" w:rsidRDefault="00B62841" w:rsidP="00B62841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120" w:after="120"/>
        <w:jc w:val="both"/>
        <w:rPr>
          <w:rFonts w:ascii="Roboto" w:eastAsia="Calibri" w:hAnsi="Roboto" w:cs="Times New Roman"/>
          <w:bCs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b/>
          <w:sz w:val="20"/>
          <w:szCs w:val="20"/>
          <w:lang w:eastAsia="fr-FR"/>
        </w:rPr>
        <w:t xml:space="preserve">Vu </w:t>
      </w:r>
      <w:r w:rsidRPr="00B62841">
        <w:rPr>
          <w:rFonts w:ascii="Roboto" w:eastAsia="Calibri" w:hAnsi="Roboto" w:cs="Times New Roman"/>
          <w:bCs/>
          <w:sz w:val="20"/>
          <w:szCs w:val="20"/>
          <w:lang w:eastAsia="fr-FR"/>
        </w:rPr>
        <w:t>le code général de la fonction publique, notamment son article L. 332-23 – 2°,</w:t>
      </w:r>
    </w:p>
    <w:p w14:paraId="5594F200" w14:textId="77777777" w:rsidR="00B62841" w:rsidRPr="00B62841" w:rsidRDefault="00B62841" w:rsidP="00B62841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120" w:after="12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b/>
          <w:sz w:val="20"/>
          <w:szCs w:val="20"/>
          <w:lang w:eastAsia="fr-FR"/>
        </w:rPr>
        <w:t>Vu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le décret n° 88-145 du 15 février 1988 modifié, relatif aux agents contractuels de la fonction publique territoriale</w:t>
      </w:r>
    </w:p>
    <w:p w14:paraId="4E14C197" w14:textId="77777777" w:rsidR="00B62841" w:rsidRPr="00B62841" w:rsidRDefault="00B62841" w:rsidP="00B62841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120" w:after="12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b/>
          <w:sz w:val="20"/>
          <w:szCs w:val="20"/>
          <w:lang w:eastAsia="fr-FR"/>
        </w:rPr>
        <w:t>Vu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la délibération en date du ...................... </w:t>
      </w:r>
      <w:proofErr w:type="gramStart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autorisant</w:t>
      </w:r>
      <w:proofErr w:type="gramEnd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l’autorité territoriale à recruter pour faire face à un accroissement saisonnier de l’activité et fixant le niveau de recrutement et la rémunération,</w:t>
      </w:r>
    </w:p>
    <w:p w14:paraId="0D53A4A9" w14:textId="77777777" w:rsidR="00B62841" w:rsidRPr="00B62841" w:rsidRDefault="00B62841" w:rsidP="00B62841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60" w:after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b/>
          <w:sz w:val="20"/>
          <w:szCs w:val="20"/>
          <w:lang w:eastAsia="fr-FR"/>
        </w:rPr>
        <w:t>Considérant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que le cocontractant remplit les conditions générales de recrutement énumérées à l'article 2 du décret susvisé du 15 février 1988 modifié, dont l’aptitude physique attestée par certificat médical ;</w:t>
      </w:r>
    </w:p>
    <w:p w14:paraId="5CE0A2F6" w14:textId="77777777" w:rsidR="00B62841" w:rsidRPr="00B62841" w:rsidRDefault="00B62841" w:rsidP="00B62841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60" w:after="6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b/>
          <w:sz w:val="20"/>
          <w:szCs w:val="20"/>
          <w:lang w:eastAsia="fr-FR"/>
        </w:rPr>
        <w:t>Considérant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un accroissement saisonnier de l’activité à savoir</w:t>
      </w:r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>…</w:t>
      </w:r>
      <w:proofErr w:type="gramStart"/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>…….</w:t>
      </w:r>
      <w:proofErr w:type="gramEnd"/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>.…………………</w:t>
      </w:r>
      <w:proofErr w:type="gramStart"/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>…( définir</w:t>
      </w:r>
      <w:proofErr w:type="gramEnd"/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précisément le motif de recrutement</w:t>
      </w:r>
      <w:proofErr w:type="gramStart"/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>);</w:t>
      </w:r>
      <w:proofErr w:type="gramEnd"/>
    </w:p>
    <w:p w14:paraId="30D8A0B8" w14:textId="77777777" w:rsidR="00B62841" w:rsidRPr="00B62841" w:rsidRDefault="00B62841" w:rsidP="00B62841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019A7529" w14:textId="77777777" w:rsidR="00B62841" w:rsidRPr="00B62841" w:rsidRDefault="00B62841" w:rsidP="00B62841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1D8D4FDB" w14:textId="77777777" w:rsidR="00B62841" w:rsidRPr="00B62841" w:rsidRDefault="00B62841" w:rsidP="00B62841">
      <w:pPr>
        <w:spacing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  <w:r w:rsidRPr="00B62841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IL A ETE CONVENU CE QUI SUIT :</w:t>
      </w:r>
    </w:p>
    <w:p w14:paraId="513D539C" w14:textId="77777777" w:rsidR="00B62841" w:rsidRPr="00B62841" w:rsidRDefault="00B62841" w:rsidP="00B62841">
      <w:pPr>
        <w:spacing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38BD5EDA" w14:textId="77777777" w:rsidR="00B62841" w:rsidRPr="00B62841" w:rsidRDefault="00B62841" w:rsidP="00B62841">
      <w:pPr>
        <w:spacing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53ECA4D0" w14:textId="77777777" w:rsidR="00B62841" w:rsidRPr="00B62841" w:rsidRDefault="00B62841" w:rsidP="00B62841">
      <w:pPr>
        <w:spacing w:after="60"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B62841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1 : Objet du contrat</w:t>
      </w:r>
    </w:p>
    <w:p w14:paraId="387BB4AD" w14:textId="77777777" w:rsidR="00B62841" w:rsidRPr="00B62841" w:rsidRDefault="00B62841" w:rsidP="00B62841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Le cocontractant est recruté(e) en qualité </w:t>
      </w:r>
      <w:proofErr w:type="gramStart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de  …</w:t>
      </w:r>
      <w:proofErr w:type="gramEnd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………… (-</w:t>
      </w:r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>emploi)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de catégorie … </w:t>
      </w:r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>(</w:t>
      </w:r>
      <w:proofErr w:type="gramStart"/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>A,B</w:t>
      </w:r>
      <w:proofErr w:type="gramEnd"/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>,C)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à temps (</w:t>
      </w:r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ou à temps non complet à raison </w:t>
      </w:r>
      <w:proofErr w:type="gramStart"/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>de  …….</w:t>
      </w:r>
      <w:proofErr w:type="gramEnd"/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. </w:t>
      </w:r>
      <w:proofErr w:type="gramStart"/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>heures</w:t>
      </w:r>
      <w:proofErr w:type="gramEnd"/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hebdomadaires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).</w:t>
      </w:r>
    </w:p>
    <w:p w14:paraId="7CCF2703" w14:textId="77777777" w:rsidR="00B62841" w:rsidRPr="00B62841" w:rsidRDefault="00B62841" w:rsidP="00B62841">
      <w:pPr>
        <w:spacing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321899F3" w14:textId="77777777" w:rsidR="00B62841" w:rsidRPr="00B62841" w:rsidRDefault="00B62841" w:rsidP="00B62841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B62841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2 :</w:t>
      </w:r>
      <w:r w:rsidRPr="00B62841">
        <w:rPr>
          <w:rFonts w:ascii="Roboto" w:eastAsia="Times New Roman" w:hAnsi="Roboto" w:cs="Times New Roman"/>
          <w:sz w:val="20"/>
          <w:szCs w:val="20"/>
          <w:lang w:eastAsia="fr-FR"/>
        </w:rPr>
        <w:t xml:space="preserve"> </w:t>
      </w:r>
      <w:r w:rsidRPr="00B62841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Durée du contrat</w:t>
      </w:r>
    </w:p>
    <w:p w14:paraId="74D6BC7E" w14:textId="77777777" w:rsidR="00B62841" w:rsidRPr="00B62841" w:rsidRDefault="00B62841" w:rsidP="00B62841">
      <w:pPr>
        <w:spacing w:before="120" w:line="240" w:lineRule="exact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Le contrat prend effet au………………………</w:t>
      </w:r>
      <w:proofErr w:type="gramStart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.pour une durée de……</w:t>
      </w:r>
      <w:proofErr w:type="gramStart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. </w:t>
      </w:r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>(</w:t>
      </w:r>
      <w:r w:rsidRPr="00B62841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6 mois maximum</w:t>
      </w:r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sur une période de 12 mois)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, et </w:t>
      </w:r>
      <w:proofErr w:type="gramStart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prendra  fin</w:t>
      </w:r>
      <w:proofErr w:type="gramEnd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le………………</w:t>
      </w:r>
      <w:proofErr w:type="gramStart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.</w:t>
      </w:r>
    </w:p>
    <w:p w14:paraId="6D0A16F8" w14:textId="77777777" w:rsidR="00B62841" w:rsidRPr="00B62841" w:rsidRDefault="00B62841" w:rsidP="00B62841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37202932" w14:textId="77777777" w:rsidR="00B62841" w:rsidRPr="00B62841" w:rsidRDefault="00B62841" w:rsidP="00B62841">
      <w:pPr>
        <w:spacing w:after="6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  <w:r w:rsidRPr="00B62841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lastRenderedPageBreak/>
        <w:t>Article 3 : Condition d’emploi</w:t>
      </w:r>
    </w:p>
    <w:p w14:paraId="67D93BCD" w14:textId="77777777" w:rsidR="00B62841" w:rsidRPr="00B62841" w:rsidRDefault="00B62841" w:rsidP="00B62841">
      <w:pPr>
        <w:spacing w:before="120" w:line="240" w:lineRule="exact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Le cocontractant exercera ses fonctions dans les conditions détaillées dans la fiche de poste ci-annexée.</w:t>
      </w:r>
    </w:p>
    <w:p w14:paraId="13D8231B" w14:textId="77777777" w:rsidR="00B62841" w:rsidRPr="00B62841" w:rsidRDefault="00B62841" w:rsidP="00B62841">
      <w:pPr>
        <w:spacing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65C79168" w14:textId="77777777" w:rsidR="00B62841" w:rsidRPr="00B62841" w:rsidRDefault="00B62841" w:rsidP="00B62841">
      <w:pPr>
        <w:spacing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  <w:r w:rsidRPr="00B62841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4 : Période d’essai</w:t>
      </w:r>
    </w:p>
    <w:p w14:paraId="34223160" w14:textId="77777777" w:rsidR="00B62841" w:rsidRPr="00B62841" w:rsidRDefault="00B62841" w:rsidP="00B62841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1ECD0D9D" w14:textId="77777777" w:rsidR="00B62841" w:rsidRPr="00B62841" w:rsidRDefault="00B62841" w:rsidP="00B62841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B62841">
        <w:rPr>
          <w:rFonts w:ascii="Roboto" w:eastAsia="Times New Roman" w:hAnsi="Roboto" w:cs="Times New Roman"/>
          <w:sz w:val="20"/>
          <w:szCs w:val="20"/>
          <w:lang w:eastAsia="fr-FR"/>
        </w:rPr>
        <w:t>CHOISIR</w:t>
      </w:r>
    </w:p>
    <w:p w14:paraId="3B8FFC6E" w14:textId="77777777" w:rsidR="00B62841" w:rsidRPr="00B62841" w:rsidRDefault="00B62841" w:rsidP="00B62841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color w:val="FF0000"/>
          <w:sz w:val="20"/>
          <w:szCs w:val="20"/>
          <w:u w:val="single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La période d’essai se déroulera du………………… au…………………………</w:t>
      </w:r>
      <w:proofErr w:type="gramStart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…….. .</w:t>
      </w:r>
      <w:proofErr w:type="gramEnd"/>
    </w:p>
    <w:p w14:paraId="1DD3CAE0" w14:textId="77777777" w:rsidR="00B62841" w:rsidRPr="00B62841" w:rsidRDefault="00B62841" w:rsidP="00B62841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611AAEB7" w14:textId="77777777" w:rsidR="00B62841" w:rsidRPr="00B62841" w:rsidRDefault="00B62841" w:rsidP="00B62841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NB : La durée initiale de la période d'essai peut être modulée à raison </w:t>
      </w:r>
      <w:r w:rsidRPr="00B62841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d'un jour ouvré</w:t>
      </w:r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par semaine de durée de contrat, dans la limite :</w:t>
      </w:r>
    </w:p>
    <w:p w14:paraId="57AD9D49" w14:textId="77777777" w:rsidR="00B62841" w:rsidRPr="00B62841" w:rsidRDefault="00B62841" w:rsidP="00B62841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60" w:after="6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B62841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de trois semaines</w:t>
      </w:r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lorsque la durée initialement prévue au contrat est inférieure à six mois ;</w:t>
      </w:r>
    </w:p>
    <w:p w14:paraId="3A77EE8F" w14:textId="77777777" w:rsidR="00B62841" w:rsidRPr="00B62841" w:rsidRDefault="00B62841" w:rsidP="00B62841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60" w:after="6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- </w:t>
      </w:r>
      <w:r w:rsidRPr="00B62841">
        <w:rPr>
          <w:rFonts w:ascii="Roboto" w:eastAsia="Calibri" w:hAnsi="Roboto" w:cs="Times New Roman"/>
          <w:b/>
          <w:i/>
          <w:sz w:val="20"/>
          <w:szCs w:val="20"/>
          <w:lang w:eastAsia="fr-FR"/>
        </w:rPr>
        <w:t>d'un mois</w:t>
      </w:r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lorsque la durée initialement prévue au contrat est inférieure à un an).</w:t>
      </w:r>
    </w:p>
    <w:p w14:paraId="2607B326" w14:textId="77777777" w:rsidR="00B62841" w:rsidRPr="00B62841" w:rsidRDefault="00B62841" w:rsidP="00B62841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spacing w:before="60" w:after="6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</w:p>
    <w:p w14:paraId="1070926C" w14:textId="77777777" w:rsidR="00B62841" w:rsidRPr="00B62841" w:rsidRDefault="00B62841" w:rsidP="00B62841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NB : la possibilité de renouveler la période d’essai devra obligatoirement être stipulée dans le contrat, si la collectivité souhaite la renouveler. </w:t>
      </w:r>
    </w:p>
    <w:p w14:paraId="49ADF600" w14:textId="77777777" w:rsidR="00B62841" w:rsidRPr="00B62841" w:rsidRDefault="00B62841" w:rsidP="00B62841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Dans ce cas : </w:t>
      </w:r>
    </w:p>
    <w:p w14:paraId="31C343C1" w14:textId="77777777" w:rsidR="00B62841" w:rsidRPr="00B62841" w:rsidRDefault="00B62841" w:rsidP="00B62841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Cette période d'essai pourra être </w:t>
      </w:r>
      <w:r w:rsidRPr="00B62841">
        <w:rPr>
          <w:rFonts w:ascii="Roboto" w:eastAsia="Calibri" w:hAnsi="Roboto" w:cs="Times New Roman"/>
          <w:b/>
          <w:sz w:val="20"/>
          <w:szCs w:val="20"/>
          <w:lang w:eastAsia="fr-FR"/>
        </w:rPr>
        <w:t>renouvelée une fois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pour une durée au plus égale à sa durée initiale. L’agent en sera alors informé par courrier remis en main propre contre notification ou par voie d’avenant au présent contrat.</w:t>
      </w:r>
    </w:p>
    <w:p w14:paraId="2B0B1037" w14:textId="77777777" w:rsidR="00B62841" w:rsidRPr="00B62841" w:rsidRDefault="00B62841" w:rsidP="00B62841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6279E44C" w14:textId="77777777" w:rsidR="00B62841" w:rsidRPr="00B62841" w:rsidRDefault="00B62841" w:rsidP="00B62841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proofErr w:type="gramStart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OU</w:t>
      </w:r>
      <w:proofErr w:type="gramEnd"/>
    </w:p>
    <w:p w14:paraId="79381B09" w14:textId="77777777" w:rsidR="00B62841" w:rsidRPr="00B62841" w:rsidRDefault="00B62841" w:rsidP="00B62841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787229E4" w14:textId="77777777" w:rsidR="00B62841" w:rsidRPr="00B62841" w:rsidRDefault="00B62841" w:rsidP="00B62841">
      <w:pPr>
        <w:tabs>
          <w:tab w:val="left" w:leader="dot" w:pos="1843"/>
          <w:tab w:val="left" w:leader="dot" w:pos="2977"/>
          <w:tab w:val="left" w:leader="dot" w:pos="6663"/>
          <w:tab w:val="left" w:leader="dot" w:pos="9214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Le cocontractant n’est pas soumis à une période d’essai.</w:t>
      </w:r>
    </w:p>
    <w:p w14:paraId="4EBE1952" w14:textId="77777777" w:rsidR="00B62841" w:rsidRPr="00B62841" w:rsidRDefault="00B62841" w:rsidP="00B62841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6DDE449D" w14:textId="77777777" w:rsidR="00B62841" w:rsidRPr="00B62841" w:rsidRDefault="00B62841" w:rsidP="00B62841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  <w:r w:rsidRPr="00B62841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5 : Rémunération</w:t>
      </w:r>
      <w:r w:rsidRPr="00B62841">
        <w:rPr>
          <w:rFonts w:ascii="Roboto" w:eastAsia="Times New Roman" w:hAnsi="Roboto" w:cs="Times New Roman"/>
          <w:sz w:val="20"/>
          <w:szCs w:val="20"/>
          <w:lang w:eastAsia="fr-FR"/>
        </w:rPr>
        <w:t xml:space="preserve"> </w:t>
      </w:r>
    </w:p>
    <w:p w14:paraId="02FB3579" w14:textId="77777777" w:rsidR="00B62841" w:rsidRPr="00B62841" w:rsidRDefault="00B62841" w:rsidP="00B62841">
      <w:pPr>
        <w:tabs>
          <w:tab w:val="left" w:leader="dot" w:pos="2127"/>
          <w:tab w:val="left" w:leader="dot" w:pos="2268"/>
          <w:tab w:val="left" w:leader="dot" w:pos="5103"/>
        </w:tabs>
        <w:spacing w:before="120"/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Conformément aux dispositions de la délibération, compte tenu des fonctions occupées, des qualifications et de l’expérience du cocontractant, celui-ci percevra une rémunération mensuelle basée sur l’indice brut ………</w:t>
      </w:r>
      <w:proofErr w:type="gramStart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……..,  majoré</w:t>
      </w:r>
      <w:proofErr w:type="gramEnd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………</w:t>
      </w:r>
      <w:proofErr w:type="gramStart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., le supplément familial de traitement et </w:t>
      </w:r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>(le cas échéant)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les primes et indemnités suivantes : ……………</w:t>
      </w:r>
      <w:proofErr w:type="gramStart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. (</w:t>
      </w:r>
      <w:proofErr w:type="gramStart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les</w:t>
      </w:r>
      <w:proofErr w:type="gramEnd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</w:t>
      </w:r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>définir)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instituées par délibération du </w:t>
      </w:r>
      <w:proofErr w:type="gramStart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…….</w:t>
      </w:r>
      <w:proofErr w:type="gramEnd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. </w:t>
      </w:r>
      <w:proofErr w:type="gramStart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.(</w:t>
      </w:r>
      <w:proofErr w:type="gramEnd"/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>date délibération du RI).</w:t>
      </w:r>
    </w:p>
    <w:p w14:paraId="7A3F0EF0" w14:textId="77777777" w:rsidR="00B62841" w:rsidRPr="00B62841" w:rsidRDefault="00B62841" w:rsidP="00B62841">
      <w:pPr>
        <w:tabs>
          <w:tab w:val="left" w:leader="dot" w:pos="2552"/>
          <w:tab w:val="left" w:leader="dot" w:pos="5103"/>
          <w:tab w:val="left" w:leader="dot" w:pos="8080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602CFEEE" w14:textId="77777777" w:rsidR="00B62841" w:rsidRPr="00B62841" w:rsidRDefault="00B62841" w:rsidP="00B62841">
      <w:pPr>
        <w:spacing w:after="12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  <w:r w:rsidRPr="00B62841"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  <w:t>Article 6 : Sécurité sociale - retraite</w:t>
      </w:r>
    </w:p>
    <w:p w14:paraId="393CD70A" w14:textId="77777777" w:rsidR="00B62841" w:rsidRPr="00B62841" w:rsidRDefault="00B62841" w:rsidP="00B62841">
      <w:pPr>
        <w:tabs>
          <w:tab w:val="left" w:pos="284"/>
          <w:tab w:val="left" w:leader="dot" w:pos="1985"/>
          <w:tab w:val="left" w:leader="dot" w:pos="4111"/>
        </w:tabs>
        <w:spacing w:before="120"/>
        <w:jc w:val="both"/>
        <w:rPr>
          <w:rFonts w:ascii="Roboto" w:eastAsia="Calibri" w:hAnsi="Roboto" w:cs="Times New Roman"/>
          <w:sz w:val="20"/>
          <w:szCs w:val="20"/>
        </w:rPr>
      </w:pPr>
      <w:r w:rsidRPr="00B62841">
        <w:rPr>
          <w:rFonts w:ascii="Roboto" w:eastAsia="Calibri" w:hAnsi="Roboto" w:cs="Times New Roman"/>
          <w:sz w:val="20"/>
          <w:szCs w:val="20"/>
        </w:rPr>
        <w:t>La rémunération du cocontractant est soumise aux cotisations sociales prévues par le régime général de la Sécurité Sociale et à l’IRCANTEC.</w:t>
      </w:r>
    </w:p>
    <w:p w14:paraId="6E1267A8" w14:textId="77777777" w:rsidR="00B62841" w:rsidRPr="00B62841" w:rsidRDefault="00B62841" w:rsidP="00B62841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531F8DBE" w14:textId="77777777" w:rsidR="00B62841" w:rsidRPr="00B62841" w:rsidRDefault="00B62841" w:rsidP="00B62841">
      <w:pPr>
        <w:spacing w:line="240" w:lineRule="exact"/>
        <w:jc w:val="both"/>
        <w:rPr>
          <w:rFonts w:ascii="Roboto" w:eastAsia="Times New Roman" w:hAnsi="Roboto" w:cs="Times New Roman"/>
          <w:b/>
          <w:sz w:val="20"/>
          <w:szCs w:val="20"/>
          <w:lang w:eastAsia="fr-FR"/>
        </w:rPr>
      </w:pPr>
      <w:r w:rsidRPr="00B62841">
        <w:rPr>
          <w:rFonts w:ascii="Roboto" w:eastAsia="Times New Roman" w:hAnsi="Roboto" w:cs="Times New Roman"/>
          <w:b/>
          <w:sz w:val="20"/>
          <w:szCs w:val="20"/>
          <w:lang w:eastAsia="fr-FR"/>
        </w:rPr>
        <w:t>Article 7 : Droits et obligations</w:t>
      </w:r>
    </w:p>
    <w:p w14:paraId="7C8D99A5" w14:textId="77777777" w:rsidR="00B62841" w:rsidRPr="00B62841" w:rsidRDefault="00B62841" w:rsidP="00B62841">
      <w:pPr>
        <w:tabs>
          <w:tab w:val="left" w:leader="dot" w:pos="2977"/>
          <w:tab w:val="left" w:leader="dot" w:pos="8931"/>
        </w:tabs>
        <w:spacing w:before="12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Le cocontractant sera soumis pendant toute la période d’exécution du présent engagement aux droits et obligations des fonctionnaires tels que définis par les dispositions législatives et par le décret n° 88-145 du 15 février 1988 modifié susvisé.</w:t>
      </w:r>
    </w:p>
    <w:p w14:paraId="5F4C5729" w14:textId="77777777" w:rsidR="00B62841" w:rsidRPr="00B62841" w:rsidRDefault="00B62841" w:rsidP="00B62841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En cas de manquement à ces obligations, le régime disciplinaire prévu par le décret précité pourra être appliqué.</w:t>
      </w:r>
    </w:p>
    <w:p w14:paraId="0EB8A26E" w14:textId="77777777" w:rsidR="00B62841" w:rsidRPr="00B62841" w:rsidRDefault="00B62841" w:rsidP="00B62841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5C3C03F7" w14:textId="77777777" w:rsidR="00B62841" w:rsidRPr="00B62841" w:rsidRDefault="00B62841" w:rsidP="00B62841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</w:rPr>
      </w:pPr>
      <w:r w:rsidRPr="00B62841">
        <w:rPr>
          <w:rFonts w:ascii="Roboto" w:eastAsia="Calibri" w:hAnsi="Roboto" w:cs="Times New Roman"/>
          <w:b/>
          <w:sz w:val="20"/>
          <w:szCs w:val="20"/>
        </w:rPr>
        <w:t xml:space="preserve">Article 8 : Renouvellement et rupture du contrat </w:t>
      </w:r>
    </w:p>
    <w:p w14:paraId="057108CE" w14:textId="77777777" w:rsidR="00B62841" w:rsidRPr="00B62841" w:rsidRDefault="00B62841" w:rsidP="00B62841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</w:rPr>
      </w:pPr>
      <w:r w:rsidRPr="00B62841">
        <w:rPr>
          <w:rFonts w:ascii="Roboto" w:eastAsia="Calibri" w:hAnsi="Roboto" w:cs="Times New Roman"/>
          <w:b/>
          <w:sz w:val="20"/>
          <w:szCs w:val="20"/>
        </w:rPr>
        <w:t xml:space="preserve">8-1 : Dispositions communes </w:t>
      </w:r>
    </w:p>
    <w:p w14:paraId="5C6B73CB" w14:textId="77777777" w:rsidR="00B62841" w:rsidRPr="00B62841" w:rsidRDefault="00B62841" w:rsidP="00B62841">
      <w:pPr>
        <w:spacing w:before="120" w:line="240" w:lineRule="exact"/>
        <w:jc w:val="both"/>
        <w:rPr>
          <w:rFonts w:ascii="Roboto" w:eastAsia="Calibri" w:hAnsi="Roboto" w:cs="Times New Roman"/>
          <w:sz w:val="20"/>
          <w:szCs w:val="20"/>
        </w:rPr>
      </w:pPr>
      <w:r w:rsidRPr="00B62841">
        <w:rPr>
          <w:rFonts w:ascii="Roboto" w:eastAsia="Calibri" w:hAnsi="Roboto" w:cs="Times New Roman"/>
          <w:sz w:val="20"/>
          <w:szCs w:val="20"/>
        </w:rPr>
        <w:t>Pour la détermination du délai de prévenance ou de préavis, les durées d’engagement du cocontractant sont décomptées compte tenu de l’ensemble des contrats conclus avec l’agent, y compris ceux conclus avant une interruption de fonctions, sous réserve que cette interruption n’excède pas quatre mois et qu’elle ne soit pas due à une démission.</w:t>
      </w:r>
    </w:p>
    <w:p w14:paraId="21460BFD" w14:textId="77777777" w:rsidR="00B62841" w:rsidRPr="00B62841" w:rsidRDefault="00B62841" w:rsidP="00B62841">
      <w:pPr>
        <w:tabs>
          <w:tab w:val="left" w:pos="0"/>
        </w:tabs>
        <w:spacing w:before="120" w:line="240" w:lineRule="exact"/>
        <w:jc w:val="both"/>
        <w:rPr>
          <w:rFonts w:ascii="Roboto" w:eastAsia="Calibri" w:hAnsi="Roboto" w:cs="Times New Roman"/>
          <w:b/>
          <w:i/>
          <w:color w:val="FF0000"/>
          <w:sz w:val="20"/>
          <w:szCs w:val="20"/>
          <w:u w:val="single"/>
        </w:rPr>
      </w:pPr>
      <w:r w:rsidRPr="00B62841">
        <w:rPr>
          <w:rFonts w:ascii="Roboto" w:eastAsia="Calibri" w:hAnsi="Roboto" w:cs="Times New Roman"/>
          <w:b/>
          <w:sz w:val="20"/>
          <w:szCs w:val="20"/>
        </w:rPr>
        <w:t xml:space="preserve">8-2 : Renouvellement du contrat </w:t>
      </w:r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 utiliser cet article si ce contrat est susceptible d’être renouvelé : continuité du besoin et durée totale non atteinte (12 mois sur 18 mois à la fin de la période en cours)</w:t>
      </w:r>
    </w:p>
    <w:p w14:paraId="1746A934" w14:textId="77777777" w:rsidR="00B62841" w:rsidRPr="00B62841" w:rsidRDefault="00B62841" w:rsidP="00B62841">
      <w:pPr>
        <w:tabs>
          <w:tab w:val="left" w:leader="dot" w:pos="2977"/>
          <w:tab w:val="left" w:leader="dot" w:pos="8931"/>
        </w:tabs>
        <w:spacing w:before="12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La collectivité notifiera au cocontractant son intention de renouveler ou non l'engagement au plus tard (voir 8-1</w:t>
      </w:r>
      <w:proofErr w:type="gramStart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):</w:t>
      </w:r>
      <w:proofErr w:type="gramEnd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</w:t>
      </w:r>
    </w:p>
    <w:p w14:paraId="0CD5DD87" w14:textId="77777777" w:rsidR="00B62841" w:rsidRPr="00B62841" w:rsidRDefault="00B62841" w:rsidP="00B62841">
      <w:pPr>
        <w:tabs>
          <w:tab w:val="left" w:leader="dot" w:pos="2977"/>
          <w:tab w:val="left" w:leader="dot" w:pos="8931"/>
        </w:tabs>
        <w:spacing w:before="60" w:after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-</w:t>
      </w:r>
      <w:r w:rsidRPr="00B62841">
        <w:rPr>
          <w:rFonts w:ascii="Roboto" w:eastAsia="Calibri" w:hAnsi="Roboto" w:cs="Times New Roman"/>
          <w:b/>
          <w:sz w:val="20"/>
          <w:szCs w:val="20"/>
          <w:lang w:eastAsia="fr-FR"/>
        </w:rPr>
        <w:t>huit jours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avant le terme de l'engagement pour l'agent recruté pour une durée inférieure à six mois ; </w:t>
      </w:r>
    </w:p>
    <w:p w14:paraId="03A028E9" w14:textId="77777777" w:rsidR="00B62841" w:rsidRPr="00B62841" w:rsidRDefault="00B62841" w:rsidP="00B62841">
      <w:pPr>
        <w:tabs>
          <w:tab w:val="left" w:leader="dot" w:pos="2977"/>
          <w:tab w:val="left" w:leader="dot" w:pos="8931"/>
        </w:tabs>
        <w:spacing w:before="60" w:after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lastRenderedPageBreak/>
        <w:t>-</w:t>
      </w:r>
      <w:r w:rsidRPr="00B62841">
        <w:rPr>
          <w:rFonts w:ascii="Roboto" w:eastAsia="Calibri" w:hAnsi="Roboto" w:cs="Times New Roman"/>
          <w:b/>
          <w:sz w:val="20"/>
          <w:szCs w:val="20"/>
          <w:lang w:eastAsia="fr-FR"/>
        </w:rPr>
        <w:t>un mois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avant le terme de l'engagement pour l'agent recruté pour une durée égale ou supérieure à six mois et inférieure à deux ans ; </w:t>
      </w:r>
    </w:p>
    <w:p w14:paraId="324E3435" w14:textId="77777777" w:rsidR="00B62841" w:rsidRPr="00B62841" w:rsidRDefault="00B62841" w:rsidP="00B62841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</w:p>
    <w:p w14:paraId="7D35AC9E" w14:textId="77777777" w:rsidR="00B62841" w:rsidRPr="00B62841" w:rsidRDefault="00B62841" w:rsidP="00B62841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>(Ces durées sont doublées, dans la limite de quatre mois, pour les personnels handicapés mentionnés aux 1°, 2°, 3°, 4°, 9°, 10° et 11° de l'article L. 5212-13 du code du travail, dans la mesure où la reconnaissance du handicap aura été préalablement déclarée à l'employeur et dans des délais suffisants.)</w:t>
      </w:r>
    </w:p>
    <w:p w14:paraId="0F2C21A9" w14:textId="77777777" w:rsidR="00B62841" w:rsidRPr="00B62841" w:rsidRDefault="00B62841" w:rsidP="00B62841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</w:rPr>
      </w:pPr>
      <w:r w:rsidRPr="00B62841">
        <w:rPr>
          <w:rFonts w:ascii="Roboto" w:eastAsia="Calibri" w:hAnsi="Roboto" w:cs="Times New Roman"/>
          <w:b/>
          <w:sz w:val="20"/>
          <w:szCs w:val="20"/>
        </w:rPr>
        <w:t xml:space="preserve">8-3 : Licenciement </w:t>
      </w:r>
    </w:p>
    <w:p w14:paraId="2B141867" w14:textId="77777777" w:rsidR="00B62841" w:rsidRPr="00B62841" w:rsidRDefault="00B62841" w:rsidP="00B62841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Le préavis variera selon l’ancienneté dans la collectivité (voir 8-1) : </w:t>
      </w:r>
    </w:p>
    <w:p w14:paraId="3CF8F040" w14:textId="77777777" w:rsidR="00B62841" w:rsidRPr="00B62841" w:rsidRDefault="00B62841" w:rsidP="00B62841">
      <w:pPr>
        <w:tabs>
          <w:tab w:val="left" w:leader="dot" w:pos="2977"/>
          <w:tab w:val="left" w:leader="dot" w:pos="8931"/>
        </w:tabs>
        <w:spacing w:before="60" w:after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-</w:t>
      </w:r>
      <w:r w:rsidRPr="00B62841">
        <w:rPr>
          <w:rFonts w:ascii="Roboto" w:eastAsia="Calibri" w:hAnsi="Roboto" w:cs="Times New Roman"/>
          <w:b/>
          <w:sz w:val="20"/>
          <w:szCs w:val="20"/>
          <w:lang w:eastAsia="fr-FR"/>
        </w:rPr>
        <w:t>huit jours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si inférieure à six mois de services ; </w:t>
      </w:r>
    </w:p>
    <w:p w14:paraId="35259002" w14:textId="77777777" w:rsidR="00B62841" w:rsidRPr="00B62841" w:rsidRDefault="00B62841" w:rsidP="00B62841">
      <w:pPr>
        <w:tabs>
          <w:tab w:val="left" w:leader="dot" w:pos="2977"/>
          <w:tab w:val="left" w:leader="dot" w:pos="8931"/>
        </w:tabs>
        <w:spacing w:before="60" w:after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-</w:t>
      </w:r>
      <w:proofErr w:type="gramStart"/>
      <w:r w:rsidRPr="00B62841">
        <w:rPr>
          <w:rFonts w:ascii="Roboto" w:eastAsia="Calibri" w:hAnsi="Roboto" w:cs="Times New Roman"/>
          <w:b/>
          <w:sz w:val="20"/>
          <w:szCs w:val="20"/>
          <w:lang w:eastAsia="fr-FR"/>
        </w:rPr>
        <w:t>un mois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si comprise</w:t>
      </w:r>
      <w:proofErr w:type="gramEnd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entre six mois et deux ans ; </w:t>
      </w:r>
    </w:p>
    <w:p w14:paraId="7D125E83" w14:textId="77777777" w:rsidR="00B62841" w:rsidRPr="00B62841" w:rsidRDefault="00B62841" w:rsidP="00B62841">
      <w:pPr>
        <w:tabs>
          <w:tab w:val="left" w:leader="dot" w:pos="2977"/>
          <w:tab w:val="left" w:leader="dot" w:pos="8931"/>
        </w:tabs>
        <w:spacing w:before="60" w:after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-</w:t>
      </w:r>
      <w:r w:rsidRPr="00B62841">
        <w:rPr>
          <w:rFonts w:ascii="Roboto" w:eastAsia="Calibri" w:hAnsi="Roboto" w:cs="Times New Roman"/>
          <w:b/>
          <w:sz w:val="20"/>
          <w:szCs w:val="20"/>
          <w:lang w:eastAsia="fr-FR"/>
        </w:rPr>
        <w:t>deux mois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si au moins deux ans. </w:t>
      </w:r>
    </w:p>
    <w:p w14:paraId="44C0B3DC" w14:textId="77777777" w:rsidR="00B62841" w:rsidRPr="00B62841" w:rsidRDefault="00B62841" w:rsidP="00B62841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i/>
          <w:color w:val="00B050"/>
          <w:sz w:val="20"/>
          <w:szCs w:val="20"/>
          <w:lang w:eastAsia="fr-FR"/>
        </w:rPr>
      </w:pPr>
    </w:p>
    <w:p w14:paraId="2FC0EAE5" w14:textId="77777777" w:rsidR="00B62841" w:rsidRPr="00B62841" w:rsidRDefault="00B62841" w:rsidP="00B62841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i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>(Ces durées sont doublées pour les personnels handicapés mentionnés aux 1°, 2°, 3°, 4°, 9°, 10° et 11° de l'article L. 5212-13 du code du travail, dans la mesure où la reconnaissance du handicap aura été préalablement déclarée à l'employeur et dans des délais suffisants.)</w:t>
      </w:r>
    </w:p>
    <w:p w14:paraId="17002338" w14:textId="77777777" w:rsidR="00B62841" w:rsidRPr="00B62841" w:rsidRDefault="00B62841" w:rsidP="00B62841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i/>
          <w:color w:val="00B050"/>
          <w:sz w:val="20"/>
          <w:szCs w:val="20"/>
          <w:lang w:eastAsia="fr-FR"/>
        </w:rPr>
      </w:pPr>
    </w:p>
    <w:p w14:paraId="7B53CE84" w14:textId="77777777" w:rsidR="00B62841" w:rsidRPr="00B62841" w:rsidRDefault="00B62841" w:rsidP="00B62841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La date de présentation de la lettre recommandée notifiant le licenciement ou la date de remise en main propre de la lettre de licenciement fixe le point de départ du préavis. </w:t>
      </w:r>
    </w:p>
    <w:p w14:paraId="5926A07A" w14:textId="77777777" w:rsidR="00B62841" w:rsidRPr="00B62841" w:rsidRDefault="00B62841" w:rsidP="00B62841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39E75258" w14:textId="77777777" w:rsidR="00B62841" w:rsidRPr="00B62841" w:rsidRDefault="00B62841" w:rsidP="00B62841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Le préavis ne s'applique pas aux cas de licenciement prévus au cours ou à l’issue de la période d’essai, ainsi que pour motif disciplinaire.</w:t>
      </w:r>
    </w:p>
    <w:p w14:paraId="7A4ED4A1" w14:textId="77777777" w:rsidR="00B62841" w:rsidRPr="00B62841" w:rsidRDefault="00B62841" w:rsidP="00B62841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3D401C73" w14:textId="77777777" w:rsidR="00B62841" w:rsidRPr="00B62841" w:rsidRDefault="00B62841" w:rsidP="00B62841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b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b/>
          <w:sz w:val="20"/>
          <w:szCs w:val="20"/>
          <w:lang w:eastAsia="fr-FR"/>
        </w:rPr>
        <w:t>8-4 : Démission</w:t>
      </w:r>
    </w:p>
    <w:p w14:paraId="5F903A46" w14:textId="77777777" w:rsidR="00B62841" w:rsidRPr="00B62841" w:rsidRDefault="00B62841" w:rsidP="00B62841">
      <w:pPr>
        <w:tabs>
          <w:tab w:val="left" w:leader="dot" w:pos="2977"/>
          <w:tab w:val="left" w:leader="dot" w:pos="8931"/>
        </w:tabs>
        <w:spacing w:beforeLines="60" w:before="144" w:afterLines="60" w:after="144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L'agent contractuel qui présente sa démission est tenu de respecter un </w:t>
      </w:r>
      <w:r w:rsidRPr="00B62841">
        <w:rPr>
          <w:rFonts w:ascii="Roboto" w:eastAsia="Calibri" w:hAnsi="Roboto" w:cs="Times New Roman"/>
          <w:b/>
          <w:sz w:val="20"/>
          <w:szCs w:val="20"/>
          <w:lang w:eastAsia="fr-FR"/>
        </w:rPr>
        <w:t>préavis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de (voir 8-1</w:t>
      </w:r>
      <w:proofErr w:type="gramStart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):</w:t>
      </w:r>
      <w:proofErr w:type="gramEnd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</w:t>
      </w:r>
    </w:p>
    <w:p w14:paraId="3B1868BF" w14:textId="77777777" w:rsidR="00B62841" w:rsidRPr="00B62841" w:rsidRDefault="00B62841" w:rsidP="00B62841">
      <w:pPr>
        <w:tabs>
          <w:tab w:val="left" w:leader="dot" w:pos="2977"/>
          <w:tab w:val="left" w:leader="dot" w:pos="8931"/>
        </w:tabs>
        <w:spacing w:beforeLines="60" w:before="144" w:afterLines="60" w:after="144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-</w:t>
      </w:r>
      <w:r w:rsidRPr="00B62841">
        <w:rPr>
          <w:rFonts w:ascii="Roboto" w:eastAsia="Calibri" w:hAnsi="Roboto" w:cs="Times New Roman"/>
          <w:b/>
          <w:sz w:val="20"/>
          <w:szCs w:val="20"/>
          <w:lang w:eastAsia="fr-FR"/>
        </w:rPr>
        <w:t>huit jours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si son ancienneté dans la collectivité est inférieure à six </w:t>
      </w:r>
      <w:proofErr w:type="gramStart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mois;</w:t>
      </w:r>
      <w:proofErr w:type="gramEnd"/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</w:t>
      </w:r>
    </w:p>
    <w:p w14:paraId="32772EA5" w14:textId="77777777" w:rsidR="00B62841" w:rsidRPr="00B62841" w:rsidRDefault="00B62841" w:rsidP="00B62841">
      <w:pPr>
        <w:tabs>
          <w:tab w:val="left" w:leader="dot" w:pos="2977"/>
          <w:tab w:val="left" w:leader="dot" w:pos="8931"/>
        </w:tabs>
        <w:spacing w:beforeLines="60" w:before="144" w:afterLines="60" w:after="144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-</w:t>
      </w:r>
      <w:r w:rsidRPr="00B62841">
        <w:rPr>
          <w:rFonts w:ascii="Roboto" w:eastAsia="Calibri" w:hAnsi="Roboto" w:cs="Times New Roman"/>
          <w:b/>
          <w:sz w:val="20"/>
          <w:szCs w:val="20"/>
          <w:lang w:eastAsia="fr-FR"/>
        </w:rPr>
        <w:t>un mois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si son ancienneté est comprise entre six mois et deux ans ; </w:t>
      </w:r>
    </w:p>
    <w:p w14:paraId="21453FD1" w14:textId="77777777" w:rsidR="00B62841" w:rsidRPr="00B62841" w:rsidRDefault="00B62841" w:rsidP="00B62841">
      <w:pPr>
        <w:tabs>
          <w:tab w:val="left" w:leader="dot" w:pos="2977"/>
          <w:tab w:val="left" w:leader="dot" w:pos="8931"/>
        </w:tabs>
        <w:spacing w:beforeLines="60" w:before="144" w:afterLines="60" w:after="144"/>
        <w:jc w:val="both"/>
        <w:rPr>
          <w:rFonts w:ascii="Roboto" w:eastAsia="Calibri" w:hAnsi="Roboto" w:cs="Times New Roman"/>
          <w:sz w:val="20"/>
          <w:szCs w:val="20"/>
          <w:u w:val="single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-</w:t>
      </w:r>
      <w:r w:rsidRPr="00B62841">
        <w:rPr>
          <w:rFonts w:ascii="Roboto" w:eastAsia="Calibri" w:hAnsi="Roboto" w:cs="Times New Roman"/>
          <w:b/>
          <w:sz w:val="20"/>
          <w:szCs w:val="20"/>
          <w:lang w:eastAsia="fr-FR"/>
        </w:rPr>
        <w:t>deux mois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si son ancienneté est d'au moins deux ans. </w:t>
      </w:r>
    </w:p>
    <w:p w14:paraId="78AE0086" w14:textId="77777777" w:rsidR="00B62841" w:rsidRPr="00B62841" w:rsidRDefault="00B62841" w:rsidP="00B62841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La démission est présentée par </w:t>
      </w:r>
      <w:r w:rsidRPr="00B62841">
        <w:rPr>
          <w:rFonts w:ascii="Roboto" w:eastAsia="Calibri" w:hAnsi="Roboto" w:cs="Times New Roman"/>
          <w:b/>
          <w:sz w:val="20"/>
          <w:szCs w:val="20"/>
          <w:lang w:eastAsia="fr-FR"/>
        </w:rPr>
        <w:t>lettre recommandée avec demande d'avis de réception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.</w:t>
      </w:r>
    </w:p>
    <w:p w14:paraId="46571F72" w14:textId="77777777" w:rsidR="00B62841" w:rsidRPr="00B62841" w:rsidRDefault="00B62841" w:rsidP="00B62841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175E418B" w14:textId="77777777" w:rsidR="00B62841" w:rsidRPr="00B62841" w:rsidRDefault="00B62841" w:rsidP="00B62841">
      <w:pPr>
        <w:tabs>
          <w:tab w:val="left" w:leader="dot" w:pos="2977"/>
          <w:tab w:val="left" w:leader="dot" w:pos="8931"/>
        </w:tabs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Pour la détermination de la durée du préavis, l'ancienneté est décomptée jusqu'à la date d'envoi de la lettre de démission.</w:t>
      </w:r>
    </w:p>
    <w:p w14:paraId="16051EE8" w14:textId="77777777" w:rsidR="00B62841" w:rsidRPr="00B62841" w:rsidRDefault="00B62841" w:rsidP="00B62841">
      <w:pPr>
        <w:spacing w:line="240" w:lineRule="exact"/>
        <w:jc w:val="both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5D7F609A" w14:textId="77777777" w:rsidR="00B62841" w:rsidRPr="00B62841" w:rsidRDefault="00B62841" w:rsidP="00B62841">
      <w:pPr>
        <w:tabs>
          <w:tab w:val="left" w:pos="240"/>
        </w:tabs>
        <w:spacing w:before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b/>
          <w:sz w:val="20"/>
          <w:szCs w:val="20"/>
          <w:lang w:eastAsia="fr-FR"/>
        </w:rPr>
        <w:t>Article 9 : Annexes et certificat de travail</w:t>
      </w:r>
    </w:p>
    <w:p w14:paraId="7AA9E83B" w14:textId="77777777" w:rsidR="00B62841" w:rsidRPr="00B62841" w:rsidRDefault="00B62841" w:rsidP="00B62841">
      <w:pPr>
        <w:tabs>
          <w:tab w:val="left" w:pos="240"/>
        </w:tabs>
        <w:spacing w:before="240" w:line="240" w:lineRule="exact"/>
        <w:contextualSpacing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Sont annexés au présent contrat :</w:t>
      </w:r>
    </w:p>
    <w:p w14:paraId="633F1C0A" w14:textId="77777777" w:rsidR="00B62841" w:rsidRPr="00B62841" w:rsidRDefault="00B62841" w:rsidP="00B62841">
      <w:pPr>
        <w:numPr>
          <w:ilvl w:val="0"/>
          <w:numId w:val="2"/>
        </w:numPr>
        <w:tabs>
          <w:tab w:val="left" w:pos="240"/>
        </w:tabs>
        <w:spacing w:before="240" w:line="240" w:lineRule="exact"/>
        <w:contextualSpacing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>(</w:t>
      </w:r>
      <w:proofErr w:type="gramStart"/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>s’ils</w:t>
      </w:r>
      <w:proofErr w:type="gramEnd"/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existent)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Les certificats de travail fournis par le cocontractant et délivrés par les collectivités territoriales et leurs établissements publics l’ayant employé antérieurement ;</w:t>
      </w:r>
    </w:p>
    <w:p w14:paraId="0723882C" w14:textId="77777777" w:rsidR="00B62841" w:rsidRPr="00B62841" w:rsidRDefault="00B62841" w:rsidP="00B62841">
      <w:pPr>
        <w:numPr>
          <w:ilvl w:val="0"/>
          <w:numId w:val="2"/>
        </w:numPr>
        <w:tabs>
          <w:tab w:val="left" w:pos="240"/>
        </w:tabs>
        <w:spacing w:before="240" w:line="240" w:lineRule="exact"/>
        <w:contextualSpacing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La fiche de poste ;</w:t>
      </w:r>
    </w:p>
    <w:p w14:paraId="792BBFF8" w14:textId="77777777" w:rsidR="00B62841" w:rsidRPr="00B62841" w:rsidRDefault="00B62841" w:rsidP="00B62841">
      <w:pPr>
        <w:numPr>
          <w:ilvl w:val="0"/>
          <w:numId w:val="2"/>
        </w:numPr>
        <w:tabs>
          <w:tab w:val="left" w:pos="240"/>
        </w:tabs>
        <w:spacing w:before="240" w:line="240" w:lineRule="exact"/>
        <w:contextualSpacing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>(</w:t>
      </w:r>
      <w:proofErr w:type="gramStart"/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>s’il</w:t>
      </w:r>
      <w:proofErr w:type="gramEnd"/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 xml:space="preserve"> existe)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 xml:space="preserve"> Le document récapitulant l’ensemble des instructions de service opposable aux agents titulaires et contractuels.</w:t>
      </w:r>
    </w:p>
    <w:p w14:paraId="1E7091F2" w14:textId="77777777" w:rsidR="00B62841" w:rsidRPr="00B62841" w:rsidRDefault="00B62841" w:rsidP="00B62841">
      <w:pPr>
        <w:tabs>
          <w:tab w:val="left" w:pos="240"/>
        </w:tabs>
        <w:spacing w:before="240" w:line="240" w:lineRule="exact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En fin de contrat, un certificat de travail sera remis au cocontractant.</w:t>
      </w:r>
    </w:p>
    <w:p w14:paraId="5F9BA656" w14:textId="77777777" w:rsidR="00B62841" w:rsidRPr="00B62841" w:rsidRDefault="00B62841" w:rsidP="00B62841">
      <w:pPr>
        <w:tabs>
          <w:tab w:val="left" w:pos="240"/>
        </w:tabs>
        <w:spacing w:before="120" w:after="120" w:line="240" w:lineRule="exact"/>
        <w:ind w:left="227" w:hanging="227"/>
        <w:jc w:val="both"/>
        <w:rPr>
          <w:rFonts w:ascii="Roboto" w:eastAsia="Calibri" w:hAnsi="Roboto" w:cs="Times New Roman"/>
          <w:b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b/>
          <w:sz w:val="20"/>
          <w:szCs w:val="20"/>
          <w:lang w:eastAsia="fr-FR"/>
        </w:rPr>
        <w:t>Article 10 : Contentieux et publicité</w:t>
      </w:r>
    </w:p>
    <w:p w14:paraId="71491EA3" w14:textId="77777777" w:rsidR="00B62841" w:rsidRPr="00B62841" w:rsidRDefault="00B62841" w:rsidP="00B62841">
      <w:pPr>
        <w:tabs>
          <w:tab w:val="left" w:leader="dot" w:pos="2552"/>
        </w:tabs>
        <w:autoSpaceDE w:val="0"/>
        <w:autoSpaceDN w:val="0"/>
        <w:adjustRightInd w:val="0"/>
        <w:spacing w:before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Ce contrat est établi en double exemplaires et copie sera transmise au CDG et au comptable public.</w:t>
      </w:r>
    </w:p>
    <w:p w14:paraId="1D29348D" w14:textId="77777777" w:rsidR="00B62841" w:rsidRPr="00B62841" w:rsidRDefault="00B62841" w:rsidP="00B62841">
      <w:pPr>
        <w:tabs>
          <w:tab w:val="left" w:leader="dot" w:pos="2552"/>
        </w:tabs>
        <w:autoSpaceDE w:val="0"/>
        <w:autoSpaceDN w:val="0"/>
        <w:adjustRightInd w:val="0"/>
        <w:spacing w:before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50D1B6E6" w14:textId="77777777" w:rsidR="00B62841" w:rsidRPr="00B62841" w:rsidRDefault="00B62841" w:rsidP="00B62841">
      <w:pPr>
        <w:tabs>
          <w:tab w:val="left" w:leader="dot" w:pos="2552"/>
        </w:tabs>
        <w:autoSpaceDE w:val="0"/>
        <w:autoSpaceDN w:val="0"/>
        <w:adjustRightInd w:val="0"/>
        <w:spacing w:before="6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Les litiges relatifs au présent contrat relèvent du Tribunal administratif de Clermont Ferrand, dans le respect du délai de recours de deux mois, à compter de sa signature.</w:t>
      </w:r>
    </w:p>
    <w:p w14:paraId="18627FCE" w14:textId="77777777" w:rsidR="00B62841" w:rsidRDefault="00B62841" w:rsidP="00B62841">
      <w:pPr>
        <w:spacing w:after="12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0A2DFC5D" w14:textId="77777777" w:rsidR="00B62841" w:rsidRDefault="00B62841" w:rsidP="00B62841">
      <w:pPr>
        <w:spacing w:after="12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5C08FB6D" w14:textId="77777777" w:rsidR="00B62841" w:rsidRPr="00B62841" w:rsidRDefault="00B62841" w:rsidP="00B62841">
      <w:pPr>
        <w:spacing w:after="120" w:line="240" w:lineRule="exact"/>
        <w:jc w:val="both"/>
        <w:rPr>
          <w:rFonts w:ascii="Roboto" w:eastAsia="Times New Roman" w:hAnsi="Roboto" w:cs="Times New Roman"/>
          <w:b/>
          <w:bCs/>
          <w:sz w:val="20"/>
          <w:szCs w:val="20"/>
          <w:lang w:eastAsia="fr-FR"/>
        </w:rPr>
      </w:pPr>
    </w:p>
    <w:p w14:paraId="15CDCB0B" w14:textId="77777777" w:rsidR="00B62841" w:rsidRPr="00B62841" w:rsidRDefault="00B62841" w:rsidP="00B62841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spacing w:before="60"/>
        <w:ind w:right="-30" w:firstLine="68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lastRenderedPageBreak/>
        <w:t>A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ab/>
        <w:t>, le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ab/>
      </w:r>
    </w:p>
    <w:p w14:paraId="12F32A3C" w14:textId="77777777" w:rsidR="00B62841" w:rsidRPr="00B62841" w:rsidRDefault="00B62841" w:rsidP="00B62841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15A7ECFB" w14:textId="77777777" w:rsidR="00B62841" w:rsidRPr="00B62841" w:rsidRDefault="00B62841" w:rsidP="00B62841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Nom, Prénom du signataire</w:t>
      </w:r>
    </w:p>
    <w:p w14:paraId="663B20F7" w14:textId="5FA269F9" w:rsidR="00B62841" w:rsidRPr="00B62841" w:rsidRDefault="00B62841" w:rsidP="00B62841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Qualité du signataire (ex</w:t>
      </w:r>
      <w:r w:rsidRPr="00B62841">
        <w:rPr>
          <w:rFonts w:ascii="Roboto" w:eastAsia="Calibri" w:hAnsi="Roboto" w:cs="Times New Roman"/>
          <w:i/>
          <w:sz w:val="20"/>
          <w:szCs w:val="20"/>
          <w:lang w:eastAsia="fr-FR"/>
        </w:rPr>
        <w:t>. Maire, Président ou délégataire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)</w:t>
      </w:r>
    </w:p>
    <w:p w14:paraId="056C7E06" w14:textId="77777777" w:rsidR="00B62841" w:rsidRPr="00B62841" w:rsidRDefault="00B62841" w:rsidP="00B62841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5670" w:hanging="499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2E2B5AF0" w14:textId="77777777" w:rsidR="00B62841" w:rsidRPr="00B62841" w:rsidRDefault="00B62841" w:rsidP="00B62841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5670" w:hanging="499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504C69DA" w14:textId="77777777" w:rsidR="00B62841" w:rsidRPr="00B62841" w:rsidRDefault="00B62841" w:rsidP="00B62841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spacing w:before="60"/>
        <w:ind w:right="-30" w:firstLine="680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A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ab/>
        <w:t>, le</w:t>
      </w: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ab/>
      </w:r>
    </w:p>
    <w:p w14:paraId="1E85A0AC" w14:textId="77777777" w:rsidR="00B62841" w:rsidRPr="00B62841" w:rsidRDefault="00B62841" w:rsidP="00B62841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</w:p>
    <w:p w14:paraId="07719D1C" w14:textId="77777777" w:rsidR="00B62841" w:rsidRPr="00B62841" w:rsidRDefault="00B62841" w:rsidP="00B62841">
      <w:pPr>
        <w:tabs>
          <w:tab w:val="left" w:leader="dot" w:pos="2410"/>
          <w:tab w:val="left" w:leader="dot" w:pos="4395"/>
        </w:tabs>
        <w:autoSpaceDE w:val="0"/>
        <w:autoSpaceDN w:val="0"/>
        <w:adjustRightInd w:val="0"/>
        <w:spacing w:before="60"/>
        <w:ind w:left="3969"/>
        <w:jc w:val="both"/>
        <w:rPr>
          <w:rFonts w:ascii="Roboto" w:eastAsia="Calibri" w:hAnsi="Roboto" w:cs="Times New Roman"/>
          <w:sz w:val="20"/>
          <w:szCs w:val="20"/>
          <w:lang w:eastAsia="fr-FR"/>
        </w:rPr>
      </w:pPr>
      <w:r w:rsidRPr="00B62841">
        <w:rPr>
          <w:rFonts w:ascii="Roboto" w:eastAsia="Calibri" w:hAnsi="Roboto" w:cs="Times New Roman"/>
          <w:sz w:val="20"/>
          <w:szCs w:val="20"/>
          <w:lang w:eastAsia="fr-FR"/>
        </w:rPr>
        <w:t>Nom, Prénom et signature du cocontractant</w:t>
      </w:r>
    </w:p>
    <w:p w14:paraId="0BD07DFA" w14:textId="77777777" w:rsidR="0067091D" w:rsidRDefault="0067091D" w:rsidP="0067091D">
      <w:pPr>
        <w:ind w:left="3540" w:firstLine="708"/>
        <w:rPr>
          <w:rFonts w:ascii="Roboto" w:eastAsia="Times New Roman" w:hAnsi="Roboto" w:cs="Times New Roman"/>
          <w:sz w:val="20"/>
          <w:szCs w:val="20"/>
          <w:lang w:eastAsia="fr-FR"/>
        </w:rPr>
      </w:pPr>
    </w:p>
    <w:p w14:paraId="63E1E3C8" w14:textId="77777777" w:rsidR="0067091D" w:rsidRPr="0067091D" w:rsidRDefault="0067091D" w:rsidP="0067091D">
      <w:pPr>
        <w:ind w:left="3540" w:firstLine="708"/>
        <w:rPr>
          <w:rFonts w:ascii="Roboto" w:hAnsi="Roboto" w:cs="Times New Roman"/>
          <w:sz w:val="20"/>
          <w:szCs w:val="20"/>
        </w:rPr>
      </w:pP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77777777" w:rsidR="0054417D" w:rsidRPr="00BF6806" w:rsidRDefault="0054417D">
      <w:pPr>
        <w:rPr>
          <w:rFonts w:ascii="Roboto" w:hAnsi="Roboto"/>
        </w:rPr>
      </w:pPr>
    </w:p>
    <w:sectPr w:rsidR="0054417D" w:rsidRPr="00BF6806" w:rsidSect="00027D7A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B2B63" w14:textId="77777777" w:rsidR="009364BD" w:rsidRDefault="009364BD" w:rsidP="00E66A52">
      <w:r>
        <w:separator/>
      </w:r>
    </w:p>
  </w:endnote>
  <w:endnote w:type="continuationSeparator" w:id="0">
    <w:p w14:paraId="2FB095B8" w14:textId="77777777" w:rsidR="009364BD" w:rsidRDefault="009364BD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6B175D4A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7FC3DC" w14:textId="77777777" w:rsidR="00E31549" w:rsidRPr="00BF6806" w:rsidRDefault="00E31549" w:rsidP="00E31549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  <w:p w14:paraId="6EF4769D" w14:textId="6F828045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7C7FC3DC" w14:textId="77777777" w:rsidR="00E31549" w:rsidRPr="00BF6806" w:rsidRDefault="00E31549" w:rsidP="00E31549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  <w:p w14:paraId="6EF4769D" w14:textId="6F828045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0642B2">
      <w:rPr>
        <w:rFonts w:ascii="Roboto" w:hAnsi="Roboto" w:cs="Arial"/>
      </w:rPr>
      <w:t>Août 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E31549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E31549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3F9CC" w14:textId="77777777" w:rsidR="009364BD" w:rsidRDefault="009364BD" w:rsidP="00E66A52">
      <w:r>
        <w:separator/>
      </w:r>
    </w:p>
  </w:footnote>
  <w:footnote w:type="continuationSeparator" w:id="0">
    <w:p w14:paraId="04F7BA03" w14:textId="77777777" w:rsidR="009364BD" w:rsidRDefault="009364BD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549F8"/>
    <w:multiLevelType w:val="hybridMultilevel"/>
    <w:tmpl w:val="3F368A84"/>
    <w:lvl w:ilvl="0" w:tplc="253277F4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36F05"/>
    <w:multiLevelType w:val="hybridMultilevel"/>
    <w:tmpl w:val="525C26C4"/>
    <w:lvl w:ilvl="0" w:tplc="EFCCEBE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75023">
    <w:abstractNumId w:val="1"/>
  </w:num>
  <w:num w:numId="2" w16cid:durableId="188305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0642B2"/>
    <w:rsid w:val="00073026"/>
    <w:rsid w:val="00156D3A"/>
    <w:rsid w:val="001921D7"/>
    <w:rsid w:val="00216FF2"/>
    <w:rsid w:val="00422F59"/>
    <w:rsid w:val="00461275"/>
    <w:rsid w:val="004F1260"/>
    <w:rsid w:val="0054417D"/>
    <w:rsid w:val="00662ABF"/>
    <w:rsid w:val="0067091D"/>
    <w:rsid w:val="007168C6"/>
    <w:rsid w:val="0076010B"/>
    <w:rsid w:val="008B1A4B"/>
    <w:rsid w:val="008E3383"/>
    <w:rsid w:val="008F414C"/>
    <w:rsid w:val="00926CAF"/>
    <w:rsid w:val="009364BD"/>
    <w:rsid w:val="009A587A"/>
    <w:rsid w:val="009B6093"/>
    <w:rsid w:val="009F38E9"/>
    <w:rsid w:val="00B60641"/>
    <w:rsid w:val="00B62841"/>
    <w:rsid w:val="00BF6806"/>
    <w:rsid w:val="00CA1181"/>
    <w:rsid w:val="00E31549"/>
    <w:rsid w:val="00E50670"/>
    <w:rsid w:val="00E66A52"/>
    <w:rsid w:val="00F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5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larrt">
    <w:name w:val="intitulé de l'arrêté"/>
    <w:basedOn w:val="Normal"/>
    <w:rsid w:val="0067091D"/>
    <w:pPr>
      <w:autoSpaceDE w:val="0"/>
      <w:autoSpaceDN w:val="0"/>
      <w:jc w:val="center"/>
    </w:pPr>
    <w:rPr>
      <w:rFonts w:ascii="Arial" w:eastAsia="Times New Roman" w:hAnsi="Arial" w:cs="Arial"/>
      <w:b/>
      <w:bCs/>
      <w:lang w:eastAsia="fr-FR"/>
    </w:rPr>
  </w:style>
  <w:style w:type="paragraph" w:customStyle="1" w:styleId="VuConsidrant">
    <w:name w:val="Vu.Considérant"/>
    <w:basedOn w:val="Normal"/>
    <w:rsid w:val="0067091D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67091D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67091D"/>
    <w:pPr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Guinot MARTINEZ</cp:lastModifiedBy>
  <cp:revision>17</cp:revision>
  <dcterms:created xsi:type="dcterms:W3CDTF">2024-02-13T14:07:00Z</dcterms:created>
  <dcterms:modified xsi:type="dcterms:W3CDTF">2025-08-21T07:49:00Z</dcterms:modified>
</cp:coreProperties>
</file>