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2209164C" w:rsidR="00E66A52" w:rsidRPr="00A44178" w:rsidRDefault="002D62FB" w:rsidP="00E66A52">
            <w:pPr>
              <w:jc w:val="center"/>
              <w:rPr>
                <w:rFonts w:ascii="Roboto" w:hAnsi="Roboto" w:cs="Arial"/>
                <w:sz w:val="36"/>
                <w:szCs w:val="36"/>
              </w:rPr>
            </w:pPr>
            <w:r w:rsidRPr="00A44178">
              <w:rPr>
                <w:rFonts w:ascii="Roboto" w:hAnsi="Roboto" w:cs="Arial"/>
                <w:sz w:val="36"/>
                <w:szCs w:val="36"/>
              </w:rPr>
              <w:t>FORMULAIRE DE SAISINE DU COMITE SOCIAL TERRITORIAL – LIGNES DIRECTRICES DE GESTION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35D51760" w:rsidR="00E66A52" w:rsidRDefault="00A44178" w:rsidP="00F2320D">
            <w:pPr>
              <w:jc w:val="right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1" locked="0" layoutInCell="1" allowOverlap="1" wp14:anchorId="6C0523ED" wp14:editId="491CD70F">
                  <wp:simplePos x="0" y="0"/>
                  <wp:positionH relativeFrom="page">
                    <wp:posOffset>-3674110</wp:posOffset>
                  </wp:positionH>
                  <wp:positionV relativeFrom="page">
                    <wp:posOffset>1033780</wp:posOffset>
                  </wp:positionV>
                  <wp:extent cx="4562475" cy="1094192"/>
                  <wp:effectExtent l="0" t="0" r="0" b="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475" cy="109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417D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0269897A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19050" b="28575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7CADB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0B5ABD68" w:rsidR="00CA1181" w:rsidRPr="00BF6806" w:rsidRDefault="009A587A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FORMULAIRE</w:t>
                                  </w:r>
                                  <w:r w:rsidR="00A44178"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 xml:space="preserve"> DE SAISINE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" filled="f" strokecolor="#7cadb4" strokeweight="1pt">
                      <v:stroke joinstyle="miter"/>
                      <v:textbox>
                        <w:txbxContent>
                          <w:p w14:paraId="690DA710" w14:textId="0B5ABD68" w:rsidR="00CA1181" w:rsidRPr="00BF6806" w:rsidRDefault="009A587A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FORMULAIRE</w:t>
                            </w:r>
                            <w:r w:rsidR="00A44178"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 xml:space="preserve"> DE SAISINE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4417D"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9C0BC2" w14:textId="73F5C009" w:rsidR="0054417D" w:rsidRPr="00BF6806" w:rsidRDefault="002D62FB">
      <w:pPr>
        <w:rPr>
          <w:rFonts w:ascii="Roboto" w:hAnsi="Roboto" w:cs="Arial"/>
          <w:sz w:val="36"/>
          <w:szCs w:val="36"/>
          <w:u w:val="single"/>
        </w:rPr>
      </w:pPr>
      <w:r>
        <w:rPr>
          <w:rFonts w:ascii="Roboto" w:hAnsi="Roboto" w:cs="Arial"/>
          <w:sz w:val="36"/>
          <w:szCs w:val="36"/>
          <w:u w:val="single"/>
        </w:rPr>
        <w:t>Les lignes directrices de gestion</w:t>
      </w:r>
    </w:p>
    <w:p w14:paraId="697BF0EF" w14:textId="77777777" w:rsidR="0054417D" w:rsidRPr="00BF6806" w:rsidRDefault="0054417D">
      <w:pPr>
        <w:rPr>
          <w:rFonts w:ascii="Roboto" w:hAnsi="Roboto" w:cs="Arial"/>
        </w:rPr>
      </w:pPr>
    </w:p>
    <w:p w14:paraId="77D07A64" w14:textId="77777777" w:rsidR="002D62FB" w:rsidRDefault="002D62FB" w:rsidP="002D62FB">
      <w:pPr>
        <w:pStyle w:val="Default"/>
        <w:rPr>
          <w:rFonts w:ascii="Roboto" w:hAnsi="Roboto" w:cs="Arial"/>
        </w:rPr>
      </w:pPr>
    </w:p>
    <w:p w14:paraId="641FE0F2" w14:textId="77777777" w:rsidR="00A44178" w:rsidRPr="00051072" w:rsidRDefault="002D62FB" w:rsidP="00A44178">
      <w:pPr>
        <w:pStyle w:val="Default"/>
        <w:rPr>
          <w:rFonts w:ascii="Roboto" w:hAnsi="Roboto" w:cs="Times New Roman"/>
          <w:b/>
          <w:bCs/>
          <w:color w:val="auto"/>
          <w:u w:val="single"/>
        </w:rPr>
      </w:pPr>
      <w:r w:rsidRPr="00051072">
        <w:rPr>
          <w:rFonts w:ascii="Roboto" w:hAnsi="Roboto" w:cs="Times New Roman"/>
          <w:b/>
          <w:bCs/>
          <w:color w:val="auto"/>
          <w:u w:val="single"/>
        </w:rPr>
        <w:t xml:space="preserve">Texte de référence :  </w:t>
      </w:r>
    </w:p>
    <w:p w14:paraId="61746533" w14:textId="575E9FA8" w:rsidR="00A44178" w:rsidRPr="00051072" w:rsidRDefault="00A44178" w:rsidP="00A44178">
      <w:pPr>
        <w:contextualSpacing/>
        <w:jc w:val="both"/>
        <w:rPr>
          <w:rFonts w:ascii="Roboto" w:hAnsi="Roboto" w:cs="Arial"/>
          <w:sz w:val="24"/>
          <w:szCs w:val="24"/>
        </w:rPr>
      </w:pPr>
      <w:r w:rsidRPr="00051072">
        <w:rPr>
          <w:rFonts w:ascii="Roboto" w:hAnsi="Roboto" w:cs="Arial"/>
          <w:sz w:val="24"/>
          <w:szCs w:val="24"/>
        </w:rPr>
        <w:t>Articles L413-1 et L413-7 du Code Général de la Fonction Publique ;</w:t>
      </w:r>
    </w:p>
    <w:p w14:paraId="2E804BA0" w14:textId="6B4F6F79" w:rsidR="002D62FB" w:rsidRPr="00051072" w:rsidRDefault="002D62FB" w:rsidP="002D62FB">
      <w:pPr>
        <w:contextualSpacing/>
        <w:jc w:val="both"/>
        <w:rPr>
          <w:rFonts w:ascii="Roboto" w:hAnsi="Roboto" w:cs="Arial"/>
          <w:sz w:val="24"/>
          <w:szCs w:val="24"/>
        </w:rPr>
      </w:pPr>
      <w:r w:rsidRPr="00051072">
        <w:rPr>
          <w:rFonts w:ascii="Roboto" w:hAnsi="Roboto" w:cs="Arial"/>
          <w:sz w:val="24"/>
          <w:szCs w:val="24"/>
        </w:rPr>
        <w:t>Loi n° 2019-828 du 6 août 2019 de transformation de la fonction publique ;</w:t>
      </w:r>
    </w:p>
    <w:p w14:paraId="0AE1FE36" w14:textId="77777777" w:rsidR="002D62FB" w:rsidRPr="00051072" w:rsidRDefault="002D62FB" w:rsidP="002D62FB">
      <w:pPr>
        <w:contextualSpacing/>
        <w:jc w:val="both"/>
        <w:rPr>
          <w:rFonts w:ascii="Roboto" w:hAnsi="Roboto" w:cs="Arial"/>
          <w:sz w:val="24"/>
          <w:szCs w:val="24"/>
        </w:rPr>
      </w:pPr>
      <w:r w:rsidRPr="00051072">
        <w:rPr>
          <w:rFonts w:ascii="Roboto" w:hAnsi="Roboto" w:cs="Arial"/>
          <w:sz w:val="24"/>
          <w:szCs w:val="24"/>
        </w:rPr>
        <w:t>Décret n° 2019-1265 du 29 novembre 2019 relatif aux lignes directrices de gestion et à l’évolution des attributions des CAP.</w:t>
      </w:r>
    </w:p>
    <w:p w14:paraId="1AE2233A" w14:textId="77777777" w:rsidR="002D62FB" w:rsidRPr="00051072" w:rsidRDefault="002D62FB" w:rsidP="002D62FB">
      <w:pPr>
        <w:contextualSpacing/>
        <w:jc w:val="both"/>
        <w:rPr>
          <w:rFonts w:ascii="Roboto" w:eastAsia="Times New Roman" w:hAnsi="Roboto" w:cs="Calibri"/>
          <w:bCs/>
          <w:sz w:val="24"/>
          <w:szCs w:val="24"/>
        </w:rPr>
      </w:pPr>
    </w:p>
    <w:p w14:paraId="706E3817" w14:textId="77777777" w:rsidR="002D62FB" w:rsidRPr="00051072" w:rsidRDefault="002D62FB" w:rsidP="002D62FB">
      <w:pPr>
        <w:pStyle w:val="Default"/>
        <w:rPr>
          <w:rFonts w:ascii="Roboto" w:hAnsi="Roboto" w:cs="Times New Roman"/>
          <w:b/>
          <w:bCs/>
          <w:color w:val="auto"/>
          <w:u w:val="single"/>
        </w:rPr>
      </w:pPr>
      <w:r w:rsidRPr="00051072">
        <w:rPr>
          <w:rFonts w:ascii="Roboto" w:hAnsi="Roboto" w:cs="Times New Roman"/>
          <w:b/>
          <w:bCs/>
          <w:color w:val="auto"/>
          <w:u w:val="single"/>
        </w:rPr>
        <w:t xml:space="preserve">L’élaboration de lignes directrices poursuit les objectifs suivants : </w:t>
      </w:r>
    </w:p>
    <w:p w14:paraId="4F6ACA42" w14:textId="77777777" w:rsidR="002D62FB" w:rsidRPr="00051072" w:rsidRDefault="002D62FB" w:rsidP="002D62FB">
      <w:pPr>
        <w:spacing w:line="276" w:lineRule="auto"/>
        <w:contextualSpacing/>
        <w:jc w:val="both"/>
        <w:rPr>
          <w:rFonts w:ascii="Roboto" w:eastAsia="Times New Roman" w:hAnsi="Roboto" w:cs="Calibri"/>
          <w:sz w:val="24"/>
          <w:szCs w:val="24"/>
        </w:rPr>
      </w:pPr>
      <w:r w:rsidRPr="00051072">
        <w:rPr>
          <w:rFonts w:ascii="Roboto" w:eastAsia="Times New Roman" w:hAnsi="Roboto" w:cs="Calibri"/>
          <w:sz w:val="24"/>
          <w:szCs w:val="24"/>
        </w:rPr>
        <w:t xml:space="preserve">- Renouveler l’organisation du dialogue social en passant d’une approche individuelle à une approche plus collective </w:t>
      </w:r>
    </w:p>
    <w:p w14:paraId="4EDE2236" w14:textId="77777777" w:rsidR="002D62FB" w:rsidRPr="00051072" w:rsidRDefault="002D62FB" w:rsidP="002D62FB">
      <w:pPr>
        <w:spacing w:line="276" w:lineRule="auto"/>
        <w:contextualSpacing/>
        <w:jc w:val="both"/>
        <w:rPr>
          <w:rFonts w:ascii="Roboto" w:eastAsia="Times New Roman" w:hAnsi="Roboto" w:cs="Calibri"/>
          <w:sz w:val="24"/>
          <w:szCs w:val="24"/>
        </w:rPr>
      </w:pPr>
      <w:r w:rsidRPr="00051072">
        <w:rPr>
          <w:rFonts w:ascii="Roboto" w:eastAsia="Times New Roman" w:hAnsi="Roboto" w:cs="Calibri"/>
          <w:sz w:val="24"/>
          <w:szCs w:val="24"/>
        </w:rPr>
        <w:t>- Développer les leviers managériaux pour une action publique plus réactive et plus efficace</w:t>
      </w:r>
    </w:p>
    <w:p w14:paraId="3AD36276" w14:textId="77777777" w:rsidR="002D62FB" w:rsidRPr="00051072" w:rsidRDefault="002D62FB" w:rsidP="002D62FB">
      <w:pPr>
        <w:spacing w:line="276" w:lineRule="auto"/>
        <w:contextualSpacing/>
        <w:jc w:val="both"/>
        <w:rPr>
          <w:rFonts w:ascii="Roboto" w:eastAsia="Times New Roman" w:hAnsi="Roboto" w:cs="Calibri"/>
          <w:sz w:val="24"/>
          <w:szCs w:val="24"/>
        </w:rPr>
      </w:pPr>
      <w:r w:rsidRPr="00051072">
        <w:rPr>
          <w:rFonts w:ascii="Roboto" w:eastAsia="Times New Roman" w:hAnsi="Roboto" w:cs="Calibri"/>
          <w:sz w:val="24"/>
          <w:szCs w:val="24"/>
        </w:rPr>
        <w:t>- Simplifier et garantir la transparence et l’équité du cadre de gestion des agents publics</w:t>
      </w:r>
    </w:p>
    <w:p w14:paraId="5A751179" w14:textId="77777777" w:rsidR="002D62FB" w:rsidRPr="00051072" w:rsidRDefault="002D62FB" w:rsidP="002D62FB">
      <w:pPr>
        <w:spacing w:line="276" w:lineRule="auto"/>
        <w:contextualSpacing/>
        <w:jc w:val="both"/>
        <w:rPr>
          <w:rFonts w:ascii="Roboto" w:eastAsia="Times New Roman" w:hAnsi="Roboto" w:cs="Calibri"/>
          <w:sz w:val="24"/>
          <w:szCs w:val="24"/>
        </w:rPr>
      </w:pPr>
      <w:r w:rsidRPr="00051072">
        <w:rPr>
          <w:rFonts w:ascii="Roboto" w:eastAsia="Times New Roman" w:hAnsi="Roboto" w:cs="Calibri"/>
          <w:sz w:val="24"/>
          <w:szCs w:val="24"/>
        </w:rPr>
        <w:t>- Favoriser la mobilité et accompagner les transitions professionnelles des agents publics dans la fonction publique et le secteur privé</w:t>
      </w:r>
    </w:p>
    <w:p w14:paraId="582C292B" w14:textId="77777777" w:rsidR="002D62FB" w:rsidRPr="00051072" w:rsidRDefault="002D62FB" w:rsidP="002D62FB">
      <w:pPr>
        <w:spacing w:line="276" w:lineRule="auto"/>
        <w:contextualSpacing/>
        <w:jc w:val="both"/>
        <w:rPr>
          <w:rFonts w:ascii="Roboto" w:eastAsia="Times New Roman" w:hAnsi="Roboto" w:cs="Times New Roman"/>
          <w:sz w:val="24"/>
          <w:szCs w:val="24"/>
        </w:rPr>
      </w:pPr>
      <w:r w:rsidRPr="00051072">
        <w:rPr>
          <w:rFonts w:ascii="Roboto" w:eastAsia="Times New Roman" w:hAnsi="Roboto" w:cs="Calibri"/>
          <w:sz w:val="24"/>
          <w:szCs w:val="24"/>
        </w:rPr>
        <w:t>- Renforcer l’égalité professionnelle dans la Fonction Publique.</w:t>
      </w:r>
    </w:p>
    <w:p w14:paraId="31344B23" w14:textId="77777777" w:rsidR="002D62FB" w:rsidRPr="00051072" w:rsidRDefault="002D62FB" w:rsidP="002D62FB">
      <w:pPr>
        <w:contextualSpacing/>
        <w:jc w:val="both"/>
        <w:rPr>
          <w:rFonts w:ascii="Roboto" w:eastAsia="Times New Roman" w:hAnsi="Roboto" w:cs="Calibri"/>
          <w:b/>
          <w:bCs/>
          <w:sz w:val="24"/>
          <w:szCs w:val="24"/>
        </w:rPr>
      </w:pPr>
    </w:p>
    <w:p w14:paraId="3E334280" w14:textId="77777777" w:rsidR="002D62FB" w:rsidRPr="00051072" w:rsidRDefault="002D62FB" w:rsidP="002D62FB">
      <w:pPr>
        <w:spacing w:before="120"/>
        <w:jc w:val="both"/>
        <w:rPr>
          <w:rFonts w:ascii="Roboto" w:eastAsia="Times New Roman" w:hAnsi="Roboto" w:cs="Calibri"/>
          <w:b/>
          <w:sz w:val="24"/>
          <w:szCs w:val="24"/>
        </w:rPr>
      </w:pPr>
      <w:r w:rsidRPr="00051072">
        <w:rPr>
          <w:rFonts w:ascii="Roboto" w:eastAsia="Times New Roman" w:hAnsi="Roboto" w:cs="Calibri"/>
          <w:b/>
          <w:sz w:val="24"/>
          <w:szCs w:val="24"/>
        </w:rPr>
        <w:t>Les lignes directrices de gestion visent à :</w:t>
      </w:r>
    </w:p>
    <w:p w14:paraId="4F8AF899" w14:textId="77777777" w:rsidR="002D62FB" w:rsidRPr="00051072" w:rsidRDefault="002D62FB" w:rsidP="002D62FB">
      <w:pPr>
        <w:spacing w:before="120"/>
        <w:jc w:val="both"/>
        <w:rPr>
          <w:rFonts w:ascii="Roboto" w:eastAsia="Times New Roman" w:hAnsi="Roboto" w:cs="Calibri"/>
          <w:sz w:val="24"/>
          <w:szCs w:val="24"/>
        </w:rPr>
      </w:pPr>
      <w:bookmarkStart w:id="0" w:name="_Hlk37168164"/>
      <w:r w:rsidRPr="00051072">
        <w:rPr>
          <w:rFonts w:ascii="Roboto" w:eastAsia="Times New Roman" w:hAnsi="Roboto" w:cs="Calibri"/>
          <w:sz w:val="24"/>
          <w:szCs w:val="24"/>
        </w:rPr>
        <w:t xml:space="preserve">1° déterminer </w:t>
      </w:r>
      <w:r w:rsidRPr="00051072">
        <w:rPr>
          <w:rFonts w:ascii="Roboto" w:eastAsia="Times New Roman" w:hAnsi="Roboto" w:cs="Calibri"/>
          <w:b/>
          <w:sz w:val="24"/>
          <w:szCs w:val="24"/>
        </w:rPr>
        <w:t xml:space="preserve">la </w:t>
      </w:r>
      <w:bookmarkStart w:id="1" w:name="_Hlk36119528"/>
      <w:r w:rsidRPr="00051072">
        <w:rPr>
          <w:rFonts w:ascii="Roboto" w:eastAsia="Times New Roman" w:hAnsi="Roboto" w:cs="Calibri"/>
          <w:b/>
          <w:sz w:val="24"/>
          <w:szCs w:val="24"/>
        </w:rPr>
        <w:t>stratégie pluriannuelle de pilotage des ressources humaines</w:t>
      </w:r>
      <w:bookmarkEnd w:id="1"/>
      <w:r w:rsidRPr="00051072">
        <w:rPr>
          <w:rFonts w:ascii="Roboto" w:eastAsia="Times New Roman" w:hAnsi="Roboto" w:cs="Calibri"/>
          <w:sz w:val="24"/>
          <w:szCs w:val="24"/>
        </w:rPr>
        <w:t>, notamment en matière de GPEEC</w:t>
      </w:r>
    </w:p>
    <w:p w14:paraId="216FE618" w14:textId="77777777" w:rsidR="002D62FB" w:rsidRPr="00051072" w:rsidRDefault="002D62FB" w:rsidP="002D62FB">
      <w:pPr>
        <w:autoSpaceDE w:val="0"/>
        <w:autoSpaceDN w:val="0"/>
        <w:adjustRightInd w:val="0"/>
        <w:spacing w:before="120"/>
        <w:jc w:val="both"/>
        <w:rPr>
          <w:rFonts w:ascii="Roboto" w:eastAsia="Calibri" w:hAnsi="Roboto" w:cs="Calibri"/>
          <w:sz w:val="24"/>
          <w:szCs w:val="24"/>
        </w:rPr>
      </w:pPr>
      <w:r w:rsidRPr="00051072">
        <w:rPr>
          <w:rFonts w:ascii="Roboto" w:eastAsia="Times New Roman" w:hAnsi="Roboto" w:cs="Calibri"/>
          <w:sz w:val="24"/>
          <w:szCs w:val="24"/>
        </w:rPr>
        <w:t xml:space="preserve">2° fixer </w:t>
      </w:r>
      <w:r w:rsidRPr="00051072">
        <w:rPr>
          <w:rFonts w:ascii="Roboto" w:eastAsia="Times New Roman" w:hAnsi="Roboto" w:cs="Calibri"/>
          <w:b/>
          <w:sz w:val="24"/>
          <w:szCs w:val="24"/>
        </w:rPr>
        <w:t>des orientations générales en matière de promotion et de valorisation des parcours professionnels</w:t>
      </w:r>
      <w:r w:rsidRPr="00051072">
        <w:rPr>
          <w:rFonts w:ascii="Roboto" w:eastAsia="Times New Roman" w:hAnsi="Roboto" w:cs="Calibri"/>
          <w:sz w:val="24"/>
          <w:szCs w:val="24"/>
        </w:rPr>
        <w:t xml:space="preserve">. En effet, </w:t>
      </w:r>
      <w:r w:rsidRPr="00051072">
        <w:rPr>
          <w:rFonts w:ascii="Roboto" w:eastAsia="Calibri" w:hAnsi="Roboto" w:cs="Calibri"/>
          <w:sz w:val="24"/>
          <w:szCs w:val="24"/>
        </w:rPr>
        <w:t>les CAP n’examineront plus les décisions en matière d’avancement et de promotion à compter du 1</w:t>
      </w:r>
      <w:r w:rsidRPr="00051072">
        <w:rPr>
          <w:rFonts w:ascii="Roboto" w:eastAsia="Calibri" w:hAnsi="Roboto" w:cs="Calibri"/>
          <w:sz w:val="24"/>
          <w:szCs w:val="24"/>
          <w:vertAlign w:val="superscript"/>
        </w:rPr>
        <w:t>er</w:t>
      </w:r>
      <w:r w:rsidRPr="00051072">
        <w:rPr>
          <w:rFonts w:ascii="Roboto" w:eastAsia="Calibri" w:hAnsi="Roboto" w:cs="Calibri"/>
          <w:sz w:val="24"/>
          <w:szCs w:val="24"/>
        </w:rPr>
        <w:t xml:space="preserve"> janvier 2021.</w:t>
      </w:r>
    </w:p>
    <w:p w14:paraId="5CDAD865" w14:textId="77777777" w:rsidR="002D62FB" w:rsidRPr="00051072" w:rsidRDefault="002D62FB" w:rsidP="002D62FB">
      <w:pPr>
        <w:autoSpaceDE w:val="0"/>
        <w:autoSpaceDN w:val="0"/>
        <w:adjustRightInd w:val="0"/>
        <w:spacing w:before="120"/>
        <w:jc w:val="both"/>
        <w:rPr>
          <w:rFonts w:ascii="Roboto" w:eastAsia="Calibri" w:hAnsi="Roboto" w:cs="Calibri"/>
          <w:sz w:val="24"/>
          <w:szCs w:val="24"/>
        </w:rPr>
      </w:pPr>
      <w:r w:rsidRPr="00051072">
        <w:rPr>
          <w:rFonts w:ascii="Roboto" w:eastAsia="Calibri" w:hAnsi="Roboto" w:cs="Calibri"/>
          <w:sz w:val="24"/>
          <w:szCs w:val="24"/>
        </w:rPr>
        <w:t xml:space="preserve">3° Favoriser, </w:t>
      </w:r>
      <w:r w:rsidRPr="00051072">
        <w:rPr>
          <w:rFonts w:ascii="Roboto" w:eastAsia="Calibri" w:hAnsi="Roboto" w:cs="Calibri"/>
          <w:b/>
          <w:sz w:val="24"/>
          <w:szCs w:val="24"/>
        </w:rPr>
        <w:t>en matière de recrutement</w:t>
      </w:r>
      <w:r w:rsidRPr="00051072">
        <w:rPr>
          <w:rFonts w:ascii="Roboto" w:eastAsia="Calibri" w:hAnsi="Roboto" w:cs="Calibri"/>
          <w:sz w:val="24"/>
          <w:szCs w:val="24"/>
        </w:rPr>
        <w:t>, l’adaptation des compétences à l’évolution des missions et des métiers, la diversité des profils et la valorisation des parcours professionnels ainsi que l’égalité professionnelle entre les hommes et les femmes.</w:t>
      </w:r>
    </w:p>
    <w:bookmarkEnd w:id="0"/>
    <w:p w14:paraId="52AC84F0" w14:textId="77777777" w:rsidR="002D62FB" w:rsidRPr="00051072" w:rsidRDefault="002D62FB" w:rsidP="002D62FB">
      <w:pPr>
        <w:contextualSpacing/>
        <w:jc w:val="both"/>
        <w:rPr>
          <w:rFonts w:ascii="Roboto" w:eastAsia="Times New Roman" w:hAnsi="Roboto" w:cs="Calibri"/>
          <w:sz w:val="24"/>
          <w:szCs w:val="24"/>
        </w:rPr>
      </w:pPr>
    </w:p>
    <w:p w14:paraId="2F9B97E1" w14:textId="77777777" w:rsidR="00051072" w:rsidRDefault="00051072">
      <w:pPr>
        <w:rPr>
          <w:rFonts w:ascii="Roboto" w:eastAsia="Times New Roman" w:hAnsi="Roboto" w:cs="Calibri"/>
          <w:b/>
          <w:sz w:val="24"/>
          <w:szCs w:val="24"/>
        </w:rPr>
      </w:pPr>
      <w:r>
        <w:rPr>
          <w:rFonts w:ascii="Roboto" w:eastAsia="Times New Roman" w:hAnsi="Roboto" w:cs="Calibri"/>
          <w:b/>
          <w:sz w:val="24"/>
          <w:szCs w:val="24"/>
        </w:rPr>
        <w:br w:type="page"/>
      </w:r>
    </w:p>
    <w:p w14:paraId="4B948E52" w14:textId="77777777" w:rsidR="00051072" w:rsidRDefault="00051072" w:rsidP="002D62FB">
      <w:pPr>
        <w:jc w:val="both"/>
        <w:rPr>
          <w:rFonts w:ascii="Roboto" w:eastAsia="Times New Roman" w:hAnsi="Roboto" w:cs="Calibri"/>
          <w:b/>
          <w:sz w:val="24"/>
          <w:szCs w:val="24"/>
        </w:rPr>
      </w:pPr>
    </w:p>
    <w:p w14:paraId="3F74DAC2" w14:textId="7F1E61A2" w:rsidR="002D62FB" w:rsidRPr="00051072" w:rsidRDefault="002D62FB" w:rsidP="002D62FB">
      <w:pPr>
        <w:jc w:val="both"/>
        <w:rPr>
          <w:rFonts w:ascii="Roboto" w:eastAsia="Times New Roman" w:hAnsi="Roboto" w:cs="Calibri"/>
          <w:b/>
          <w:i/>
          <w:color w:val="808080"/>
          <w:sz w:val="24"/>
          <w:szCs w:val="24"/>
        </w:rPr>
      </w:pPr>
      <w:r w:rsidRPr="00051072">
        <w:rPr>
          <w:rFonts w:ascii="Roboto" w:eastAsia="Times New Roman" w:hAnsi="Roboto" w:cs="Calibri"/>
          <w:b/>
          <w:sz w:val="24"/>
          <w:szCs w:val="24"/>
        </w:rPr>
        <w:t xml:space="preserve">Elles constituent le document de référence pour la GRH de la collectivité </w:t>
      </w:r>
    </w:p>
    <w:p w14:paraId="00F909B7" w14:textId="77777777" w:rsidR="002D62FB" w:rsidRPr="00051072" w:rsidRDefault="002D62FB" w:rsidP="002D62FB">
      <w:pPr>
        <w:jc w:val="both"/>
        <w:rPr>
          <w:rFonts w:ascii="Roboto" w:eastAsia="Times New Roman" w:hAnsi="Roboto" w:cs="Calibri"/>
          <w:b/>
          <w:bCs/>
          <w:sz w:val="24"/>
          <w:szCs w:val="24"/>
        </w:rPr>
      </w:pPr>
      <w:r w:rsidRPr="00051072">
        <w:rPr>
          <w:rFonts w:ascii="Roboto" w:eastAsia="Times New Roman" w:hAnsi="Roboto" w:cs="Calibri"/>
          <w:b/>
          <w:bCs/>
          <w:sz w:val="24"/>
          <w:szCs w:val="24"/>
        </w:rPr>
        <w:t>L’élaboration des LDG permet de formaliser la politique RH, de favoriser certaines orientations, de les afficher et d’anticiper les impacts prévisibles ou potentiels des mesures envisagées.</w:t>
      </w:r>
    </w:p>
    <w:p w14:paraId="6CF65EA9" w14:textId="77777777" w:rsidR="002D62FB" w:rsidRPr="00051072" w:rsidRDefault="002D62FB" w:rsidP="002D62FB">
      <w:pPr>
        <w:jc w:val="both"/>
        <w:rPr>
          <w:rFonts w:ascii="Roboto" w:eastAsia="Times New Roman" w:hAnsi="Roboto" w:cs="Calibri"/>
          <w:b/>
          <w:sz w:val="24"/>
          <w:szCs w:val="24"/>
        </w:rPr>
      </w:pPr>
    </w:p>
    <w:p w14:paraId="429A678A" w14:textId="77777777" w:rsidR="002D62FB" w:rsidRPr="00051072" w:rsidRDefault="002D62FB" w:rsidP="002D62FB">
      <w:pPr>
        <w:ind w:firstLine="567"/>
        <w:contextualSpacing/>
        <w:jc w:val="both"/>
        <w:rPr>
          <w:rFonts w:ascii="Roboto" w:eastAsia="Times New Roman" w:hAnsi="Roboto" w:cs="Calibri"/>
          <w:sz w:val="24"/>
          <w:szCs w:val="24"/>
        </w:rPr>
      </w:pPr>
      <w:r w:rsidRPr="00051072">
        <w:rPr>
          <w:rFonts w:ascii="Roboto" w:eastAsia="Times New Roman" w:hAnsi="Roboto" w:cs="Calibri"/>
          <w:sz w:val="24"/>
          <w:szCs w:val="24"/>
        </w:rPr>
        <w:t xml:space="preserve">Les lignes directrices de gestion s’adressent à l’ensemble des agents. </w:t>
      </w:r>
    </w:p>
    <w:p w14:paraId="0A24E63A" w14:textId="230F3CE4" w:rsidR="002D62FB" w:rsidRDefault="00A44178" w:rsidP="00051072">
      <w:pPr>
        <w:rPr>
          <w:rFonts w:ascii="Roboto" w:eastAsia="Times New Roman" w:hAnsi="Roboto" w:cs="Calibri"/>
          <w:sz w:val="20"/>
          <w:szCs w:val="20"/>
        </w:rPr>
      </w:pPr>
      <w:r>
        <w:rPr>
          <w:rFonts w:ascii="Roboto" w:eastAsia="Times New Roman" w:hAnsi="Roboto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012DB" wp14:editId="40339A5F">
                <wp:simplePos x="0" y="0"/>
                <wp:positionH relativeFrom="column">
                  <wp:posOffset>182880</wp:posOffset>
                </wp:positionH>
                <wp:positionV relativeFrom="paragraph">
                  <wp:posOffset>352425</wp:posOffset>
                </wp:positionV>
                <wp:extent cx="6073140" cy="609600"/>
                <wp:effectExtent l="0" t="0" r="22860" b="19050"/>
                <wp:wrapNone/>
                <wp:docPr id="112747573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609600"/>
                        </a:xfrm>
                        <a:prstGeom prst="rect">
                          <a:avLst/>
                        </a:prstGeom>
                        <a:ln>
                          <a:solidFill>
                            <a:srgbClr val="7CADB4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C6584" w14:textId="77777777" w:rsidR="00A44178" w:rsidRPr="00051072" w:rsidRDefault="00A44178" w:rsidP="00A44178">
                            <w:pPr>
                              <w:jc w:val="center"/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</w:pPr>
                            <w:r w:rsidRPr="00051072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 xml:space="preserve">Imprimé à déposer sur le </w:t>
                            </w:r>
                            <w:r w:rsidRPr="00051072">
                              <w:rPr>
                                <w:rFonts w:ascii="Roboto" w:hAnsi="Roboto"/>
                                <w:b/>
                                <w:bCs/>
                                <w:sz w:val="26"/>
                                <w:szCs w:val="26"/>
                              </w:rPr>
                              <w:t>PORTAIL MOOVAPPS</w:t>
                            </w:r>
                          </w:p>
                          <w:p w14:paraId="3ABEF9DF" w14:textId="73AA1650" w:rsidR="00A44178" w:rsidRPr="00A44178" w:rsidRDefault="00A44178" w:rsidP="00A44178">
                            <w:pPr>
                              <w:jc w:val="center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051072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>Demande d’informations (Instances consultatives / Comité social Territorial</w:t>
                            </w:r>
                            <w:r w:rsidR="008422EC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012D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14.4pt;margin-top:27.75pt;width:478.2pt;height:4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" fillcolor="white [3201]" strokecolor="#7cadb4" strokeweight="1pt">
                <v:textbox>
                  <w:txbxContent>
                    <w:p w14:paraId="5A8C6584" w14:textId="77777777" w:rsidR="00A44178" w:rsidRPr="00051072" w:rsidRDefault="00A44178" w:rsidP="00A44178">
                      <w:pPr>
                        <w:jc w:val="center"/>
                        <w:rPr>
                          <w:rFonts w:ascii="Roboto" w:hAnsi="Roboto"/>
                          <w:sz w:val="26"/>
                          <w:szCs w:val="26"/>
                        </w:rPr>
                      </w:pPr>
                      <w:r w:rsidRPr="00051072">
                        <w:rPr>
                          <w:rFonts w:ascii="Roboto" w:hAnsi="Roboto"/>
                          <w:sz w:val="26"/>
                          <w:szCs w:val="26"/>
                        </w:rPr>
                        <w:t xml:space="preserve">Imprimé à déposer sur le </w:t>
                      </w:r>
                      <w:r w:rsidRPr="00051072">
                        <w:rPr>
                          <w:rFonts w:ascii="Roboto" w:hAnsi="Roboto"/>
                          <w:b/>
                          <w:bCs/>
                          <w:sz w:val="26"/>
                          <w:szCs w:val="26"/>
                        </w:rPr>
                        <w:t>PORTAIL MOOVAPPS</w:t>
                      </w:r>
                    </w:p>
                    <w:p w14:paraId="3ABEF9DF" w14:textId="73AA1650" w:rsidR="00A44178" w:rsidRPr="00A44178" w:rsidRDefault="00A44178" w:rsidP="00A44178">
                      <w:pPr>
                        <w:jc w:val="center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051072">
                        <w:rPr>
                          <w:rFonts w:ascii="Roboto" w:hAnsi="Roboto"/>
                          <w:sz w:val="26"/>
                          <w:szCs w:val="26"/>
                        </w:rPr>
                        <w:t>Demande d’informations (Instances consultatives / Comité social Territorial</w:t>
                      </w:r>
                      <w:r w:rsidR="008422EC">
                        <w:rPr>
                          <w:rFonts w:ascii="Roboto" w:hAnsi="Roboto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A8901AD" w14:textId="77777777" w:rsidR="00051072" w:rsidRDefault="00051072" w:rsidP="00051072">
      <w:pPr>
        <w:rPr>
          <w:rFonts w:ascii="Roboto" w:eastAsia="Times New Roman" w:hAnsi="Roboto" w:cs="Calibri"/>
          <w:sz w:val="20"/>
          <w:szCs w:val="20"/>
        </w:rPr>
      </w:pPr>
    </w:p>
    <w:p w14:paraId="5A0022D9" w14:textId="77777777" w:rsidR="00051072" w:rsidRDefault="00051072" w:rsidP="00051072">
      <w:pPr>
        <w:rPr>
          <w:rFonts w:ascii="Roboto" w:eastAsia="Times New Roman" w:hAnsi="Roboto" w:cs="Calibri"/>
          <w:sz w:val="20"/>
          <w:szCs w:val="20"/>
        </w:rPr>
      </w:pPr>
    </w:p>
    <w:p w14:paraId="58BBE54B" w14:textId="77777777" w:rsidR="00051072" w:rsidRDefault="00051072" w:rsidP="00051072">
      <w:pPr>
        <w:rPr>
          <w:rFonts w:ascii="Roboto" w:eastAsia="Times New Roman" w:hAnsi="Roboto" w:cs="Calibri"/>
          <w:sz w:val="20"/>
          <w:szCs w:val="20"/>
        </w:rPr>
      </w:pPr>
    </w:p>
    <w:p w14:paraId="449E87FE" w14:textId="77777777" w:rsidR="00051072" w:rsidRDefault="00051072" w:rsidP="00051072">
      <w:pPr>
        <w:rPr>
          <w:rFonts w:ascii="Roboto" w:eastAsia="Times New Roman" w:hAnsi="Roboto" w:cs="Calibri"/>
          <w:sz w:val="20"/>
          <w:szCs w:val="20"/>
        </w:rPr>
      </w:pPr>
    </w:p>
    <w:p w14:paraId="2DFC3062" w14:textId="77777777" w:rsidR="00051072" w:rsidRDefault="00051072" w:rsidP="00051072">
      <w:pPr>
        <w:rPr>
          <w:rFonts w:ascii="Roboto" w:eastAsia="Times New Roman" w:hAnsi="Roboto" w:cs="Calibri"/>
          <w:sz w:val="20"/>
          <w:szCs w:val="20"/>
        </w:rPr>
      </w:pPr>
    </w:p>
    <w:p w14:paraId="20CA250F" w14:textId="77777777" w:rsidR="00051072" w:rsidRDefault="00051072" w:rsidP="00051072">
      <w:pPr>
        <w:rPr>
          <w:rFonts w:ascii="Roboto" w:eastAsia="Times New Roman" w:hAnsi="Roboto" w:cs="Calibri"/>
          <w:sz w:val="20"/>
          <w:szCs w:val="20"/>
        </w:rPr>
      </w:pPr>
    </w:p>
    <w:p w14:paraId="4052B898" w14:textId="77777777" w:rsidR="00051072" w:rsidRDefault="00051072" w:rsidP="00051072">
      <w:pPr>
        <w:rPr>
          <w:rFonts w:ascii="Roboto" w:eastAsia="Times New Roman" w:hAnsi="Roboto" w:cs="Calibri"/>
          <w:sz w:val="20"/>
          <w:szCs w:val="20"/>
        </w:rPr>
      </w:pPr>
    </w:p>
    <w:p w14:paraId="1D0436DD" w14:textId="77777777" w:rsidR="00051072" w:rsidRPr="002D62FB" w:rsidRDefault="00051072" w:rsidP="00051072">
      <w:pPr>
        <w:rPr>
          <w:rFonts w:ascii="Roboto" w:eastAsia="Times New Roman" w:hAnsi="Roboto" w:cs="Calibri"/>
          <w:sz w:val="20"/>
          <w:szCs w:val="20"/>
        </w:rPr>
      </w:pPr>
    </w:p>
    <w:p w14:paraId="147BF771" w14:textId="77777777" w:rsidR="002D62FB" w:rsidRPr="002D62FB" w:rsidRDefault="002D62FB" w:rsidP="002D6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eastAsia="Times New Roman" w:hAnsi="Roboto" w:cs="Times New Roman"/>
          <w:sz w:val="20"/>
          <w:szCs w:val="24"/>
          <w:lang w:eastAsia="fr-FR"/>
        </w:rPr>
      </w:pPr>
    </w:p>
    <w:p w14:paraId="72D055E2" w14:textId="77777777" w:rsidR="002D62FB" w:rsidRPr="002D62FB" w:rsidRDefault="002D62FB" w:rsidP="002D6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Roboto" w:eastAsia="Times New Roman" w:hAnsi="Roboto" w:cs="Tahoma"/>
          <w:lang w:eastAsia="fr-FR"/>
        </w:rPr>
      </w:pPr>
      <w:r w:rsidRPr="002D62FB">
        <w:rPr>
          <w:rFonts w:ascii="Roboto" w:eastAsia="Times New Roman" w:hAnsi="Roboto" w:cs="Tahoma"/>
          <w:b/>
          <w:bCs/>
          <w:u w:val="single"/>
          <w:lang w:eastAsia="fr-FR"/>
        </w:rPr>
        <w:t>COLLECTIVITE</w:t>
      </w:r>
      <w:r w:rsidRPr="002D62FB">
        <w:rPr>
          <w:rFonts w:ascii="Roboto" w:eastAsia="Times New Roman" w:hAnsi="Roboto" w:cs="Tahoma"/>
          <w:lang w:eastAsia="fr-FR"/>
        </w:rPr>
        <w:t xml:space="preserve"> : </w:t>
      </w:r>
    </w:p>
    <w:p w14:paraId="3D7BA2E8" w14:textId="77777777" w:rsidR="002D62FB" w:rsidRPr="002D62FB" w:rsidRDefault="002D62FB" w:rsidP="002D6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Roboto" w:eastAsia="Times New Roman" w:hAnsi="Roboto" w:cs="Tahoma"/>
          <w:b/>
          <w:lang w:eastAsia="fr-FR"/>
        </w:rPr>
      </w:pPr>
      <w:r w:rsidRPr="002D62FB">
        <w:rPr>
          <w:rFonts w:ascii="Roboto" w:eastAsia="Times New Roman" w:hAnsi="Roboto" w:cs="Tahoma"/>
          <w:b/>
          <w:lang w:eastAsia="fr-FR"/>
        </w:rPr>
        <w:t xml:space="preserve">Personne en charge du dossier : </w:t>
      </w:r>
    </w:p>
    <w:p w14:paraId="4B257606" w14:textId="77777777" w:rsidR="002D62FB" w:rsidRPr="002D62FB" w:rsidRDefault="002D62FB" w:rsidP="002D6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480" w:lineRule="auto"/>
        <w:rPr>
          <w:rFonts w:ascii="Roboto" w:eastAsia="Times New Roman" w:hAnsi="Roboto" w:cs="Tahoma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 xml:space="preserve">NOM : </w:t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  <w:t xml:space="preserve">Prénom :  </w:t>
      </w:r>
    </w:p>
    <w:p w14:paraId="772D928D" w14:textId="77777777" w:rsidR="002D62FB" w:rsidRPr="002D62FB" w:rsidRDefault="002D62FB" w:rsidP="002D6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480" w:lineRule="auto"/>
        <w:rPr>
          <w:rFonts w:ascii="Roboto" w:eastAsia="Times New Roman" w:hAnsi="Roboto" w:cs="Tahoma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 xml:space="preserve">Fonction : </w:t>
      </w:r>
    </w:p>
    <w:p w14:paraId="2A5C2B47" w14:textId="77777777" w:rsidR="002D62FB" w:rsidRPr="002D62FB" w:rsidRDefault="002D62FB" w:rsidP="002D6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line="480" w:lineRule="auto"/>
        <w:rPr>
          <w:rFonts w:ascii="Roboto" w:eastAsia="Times New Roman" w:hAnsi="Roboto" w:cs="Times New Roman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>Téléphone :</w:t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  <w:t xml:space="preserve">Courriel : </w:t>
      </w:r>
    </w:p>
    <w:p w14:paraId="2CF5069B" w14:textId="77777777" w:rsidR="002D62FB" w:rsidRPr="002D62FB" w:rsidRDefault="002D62FB" w:rsidP="002D62FB">
      <w:pPr>
        <w:autoSpaceDE w:val="0"/>
        <w:autoSpaceDN w:val="0"/>
        <w:adjustRightInd w:val="0"/>
        <w:rPr>
          <w:rFonts w:ascii="Roboto" w:eastAsia="Times New Roman" w:hAnsi="Roboto" w:cs="Times New Roman"/>
          <w:b/>
        </w:rPr>
      </w:pPr>
    </w:p>
    <w:p w14:paraId="77CD48D1" w14:textId="77777777" w:rsidR="00051072" w:rsidRDefault="00051072">
      <w:pPr>
        <w:rPr>
          <w:rFonts w:ascii="Roboto" w:eastAsia="Times New Roman" w:hAnsi="Roboto" w:cs="Times New Roman"/>
          <w:b/>
          <w:sz w:val="24"/>
          <w:szCs w:val="24"/>
        </w:rPr>
      </w:pPr>
      <w:r>
        <w:rPr>
          <w:rFonts w:ascii="Roboto" w:eastAsia="Times New Roman" w:hAnsi="Roboto" w:cs="Times New Roman"/>
          <w:b/>
          <w:sz w:val="24"/>
          <w:szCs w:val="24"/>
        </w:rPr>
        <w:br w:type="page"/>
      </w:r>
    </w:p>
    <w:p w14:paraId="1D373F27" w14:textId="45B97BC0" w:rsidR="002D62FB" w:rsidRPr="002D62FB" w:rsidRDefault="002D62FB" w:rsidP="002D62FB">
      <w:pPr>
        <w:autoSpaceDE w:val="0"/>
        <w:autoSpaceDN w:val="0"/>
        <w:adjustRightInd w:val="0"/>
        <w:rPr>
          <w:rFonts w:ascii="Roboto" w:eastAsia="Times New Roman" w:hAnsi="Roboto" w:cs="Times New Roman"/>
          <w:b/>
          <w:sz w:val="24"/>
          <w:szCs w:val="24"/>
        </w:rPr>
      </w:pPr>
      <w:r w:rsidRPr="002D62FB">
        <w:rPr>
          <w:rFonts w:ascii="Roboto" w:eastAsia="Times New Roman" w:hAnsi="Roboto" w:cs="Times New Roman"/>
          <w:b/>
          <w:sz w:val="24"/>
          <w:szCs w:val="24"/>
        </w:rPr>
        <w:lastRenderedPageBreak/>
        <w:t>Avancement de grade</w:t>
      </w:r>
    </w:p>
    <w:p w14:paraId="6B7E869E" w14:textId="77777777" w:rsidR="002D62FB" w:rsidRPr="002D62FB" w:rsidRDefault="002D62FB" w:rsidP="002D62FB">
      <w:pPr>
        <w:autoSpaceDE w:val="0"/>
        <w:autoSpaceDN w:val="0"/>
        <w:adjustRightInd w:val="0"/>
        <w:jc w:val="both"/>
        <w:rPr>
          <w:rFonts w:ascii="Roboto" w:eastAsia="Trebuchet MS" w:hAnsi="Roboto" w:cs="Tahoma"/>
          <w:bCs/>
          <w:sz w:val="20"/>
          <w:szCs w:val="20"/>
        </w:rPr>
      </w:pPr>
    </w:p>
    <w:p w14:paraId="6FFF583A" w14:textId="77777777" w:rsidR="002D62FB" w:rsidRPr="002D62FB" w:rsidRDefault="002D62FB" w:rsidP="002D62FB">
      <w:pPr>
        <w:autoSpaceDE w:val="0"/>
        <w:autoSpaceDN w:val="0"/>
        <w:adjustRightInd w:val="0"/>
        <w:jc w:val="both"/>
        <w:rPr>
          <w:rFonts w:ascii="Roboto" w:eastAsia="Trebuchet MS" w:hAnsi="Roboto" w:cs="Tahoma"/>
          <w:bCs/>
          <w:sz w:val="20"/>
          <w:szCs w:val="20"/>
        </w:rPr>
      </w:pPr>
      <w:r w:rsidRPr="002D62FB">
        <w:rPr>
          <w:rFonts w:ascii="Roboto" w:eastAsia="Trebuchet MS" w:hAnsi="Roboto" w:cs="Tahoma"/>
          <w:bCs/>
          <w:sz w:val="20"/>
          <w:szCs w:val="20"/>
        </w:rPr>
        <w:t>Il s’agit de déterminer les critères et pratiques de la collectivité en matière de :</w:t>
      </w:r>
    </w:p>
    <w:p w14:paraId="31E89A96" w14:textId="77777777" w:rsidR="002D62FB" w:rsidRPr="002D62FB" w:rsidRDefault="002D62FB" w:rsidP="002D62FB">
      <w:pPr>
        <w:autoSpaceDE w:val="0"/>
        <w:autoSpaceDN w:val="0"/>
        <w:adjustRightInd w:val="0"/>
        <w:jc w:val="both"/>
        <w:rPr>
          <w:rFonts w:ascii="Roboto" w:eastAsia="Trebuchet MS" w:hAnsi="Roboto" w:cs="Tahoma"/>
          <w:bCs/>
          <w:sz w:val="16"/>
          <w:szCs w:val="16"/>
        </w:rPr>
      </w:pPr>
    </w:p>
    <w:p w14:paraId="437F4D86" w14:textId="77777777" w:rsidR="002D62FB" w:rsidRPr="002D62FB" w:rsidRDefault="002D62FB" w:rsidP="002D62FB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Roboto" w:eastAsia="Trebuchet MS" w:hAnsi="Roboto" w:cs="Tahoma"/>
          <w:bCs/>
          <w:sz w:val="20"/>
          <w:szCs w:val="20"/>
        </w:rPr>
      </w:pPr>
      <w:r w:rsidRPr="002D62FB">
        <w:rPr>
          <w:rFonts w:ascii="Roboto" w:eastAsia="Trebuchet MS" w:hAnsi="Roboto" w:cs="Tahoma"/>
          <w:bCs/>
          <w:sz w:val="20"/>
          <w:szCs w:val="20"/>
        </w:rPr>
        <w:t>Choix pour l’avancement de grade,</w:t>
      </w:r>
    </w:p>
    <w:p w14:paraId="05CDF024" w14:textId="77777777" w:rsidR="002D62FB" w:rsidRPr="002D62FB" w:rsidRDefault="002D62FB" w:rsidP="002D62FB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Roboto" w:eastAsia="Trebuchet MS" w:hAnsi="Roboto" w:cs="Tahoma"/>
          <w:bCs/>
          <w:sz w:val="20"/>
          <w:szCs w:val="20"/>
        </w:rPr>
      </w:pPr>
      <w:r w:rsidRPr="002D62FB">
        <w:rPr>
          <w:rFonts w:ascii="Roboto" w:eastAsia="Trebuchet MS" w:hAnsi="Roboto" w:cs="Tahoma"/>
          <w:bCs/>
          <w:sz w:val="20"/>
          <w:szCs w:val="20"/>
        </w:rPr>
        <w:t>Actions mise en place pour valoriser la carrière des agents (formation, préparation concours, tutorat…).</w:t>
      </w:r>
    </w:p>
    <w:p w14:paraId="48823C1E" w14:textId="77777777" w:rsidR="002D62FB" w:rsidRDefault="002D62FB" w:rsidP="002D62FB">
      <w:pPr>
        <w:ind w:left="567" w:hanging="567"/>
        <w:contextualSpacing/>
        <w:jc w:val="both"/>
        <w:rPr>
          <w:rFonts w:ascii="Roboto" w:eastAsia="Times New Roman" w:hAnsi="Roboto" w:cs="Tahoma"/>
          <w:sz w:val="16"/>
          <w:szCs w:val="16"/>
        </w:rPr>
      </w:pPr>
    </w:p>
    <w:p w14:paraId="1B455CB4" w14:textId="600C6DA4" w:rsidR="00A44178" w:rsidRPr="00051072" w:rsidRDefault="00A44178" w:rsidP="00A44178">
      <w:pPr>
        <w:contextualSpacing/>
        <w:jc w:val="both"/>
        <w:rPr>
          <w:rFonts w:ascii="Roboto" w:eastAsia="Times New Roman" w:hAnsi="Roboto" w:cs="Tahoma"/>
          <w:color w:val="FF0000"/>
        </w:rPr>
      </w:pPr>
      <w:r w:rsidRPr="00051072">
        <w:rPr>
          <w:rFonts w:ascii="Roboto" w:eastAsia="Times New Roman" w:hAnsi="Roboto" w:cs="Tahoma"/>
          <w:color w:val="FF0000"/>
        </w:rPr>
        <w:t>Cocher les critères retenus (un ou plusieurs), indiquer pour chacun d’entre eux un ordre de priorité (numérotation : le 1 étant le critère le plus important) et préciser si les critères sélectionnés sont cumulatifs ou non, éliminatoires ou non.</w:t>
      </w:r>
    </w:p>
    <w:p w14:paraId="1E612FBF" w14:textId="77777777" w:rsidR="00A44178" w:rsidRPr="002D62FB" w:rsidRDefault="00A44178" w:rsidP="002D62FB">
      <w:pPr>
        <w:ind w:left="567" w:hanging="567"/>
        <w:contextualSpacing/>
        <w:jc w:val="both"/>
        <w:rPr>
          <w:rFonts w:ascii="Roboto" w:eastAsia="Times New Roman" w:hAnsi="Roboto" w:cs="Tahoma"/>
          <w:sz w:val="16"/>
          <w:szCs w:val="16"/>
        </w:rPr>
      </w:pPr>
    </w:p>
    <w:p w14:paraId="474916BA" w14:textId="77777777" w:rsidR="002D62FB" w:rsidRPr="002D62FB" w:rsidRDefault="002D62FB" w:rsidP="002D62FB">
      <w:pPr>
        <w:spacing w:line="257" w:lineRule="auto"/>
        <w:ind w:right="403"/>
        <w:contextualSpacing/>
        <w:jc w:val="both"/>
        <w:rPr>
          <w:rFonts w:ascii="Roboto" w:eastAsia="Tahoma" w:hAnsi="Roboto" w:cs="Tahoma"/>
          <w:sz w:val="20"/>
          <w:szCs w:val="20"/>
        </w:rPr>
      </w:pPr>
      <w:r w:rsidRPr="002D62FB">
        <w:rPr>
          <w:rFonts w:ascii="Roboto" w:eastAsia="Times New Roman" w:hAnsi="Roboto" w:cs="Tahoma"/>
          <w:b/>
          <w:bCs/>
          <w:iCs/>
          <w:lang w:eastAsia="fr-FR"/>
        </w:rPr>
        <w:t>Critères applicables</w:t>
      </w:r>
      <w:r w:rsidRPr="002D62FB">
        <w:rPr>
          <w:rFonts w:ascii="Roboto" w:eastAsia="Times New Roman" w:hAnsi="Roboto" w:cs="Tahoma"/>
          <w:bCs/>
          <w:iCs/>
          <w:sz w:val="20"/>
          <w:szCs w:val="20"/>
          <w:lang w:eastAsia="fr-FR"/>
        </w:rPr>
        <w:t xml:space="preserve"> : </w:t>
      </w:r>
    </w:p>
    <w:p w14:paraId="59F9B084" w14:textId="77777777" w:rsidR="002D62FB" w:rsidRPr="002D62FB" w:rsidRDefault="002D62FB" w:rsidP="002D62FB">
      <w:pPr>
        <w:contextualSpacing/>
        <w:jc w:val="both"/>
        <w:rPr>
          <w:rFonts w:ascii="Roboto" w:eastAsia="Times New Roman" w:hAnsi="Roboto" w:cs="Tahoma"/>
          <w:bCs/>
          <w:iCs/>
          <w:sz w:val="16"/>
          <w:szCs w:val="16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02"/>
        <w:gridCol w:w="1272"/>
        <w:gridCol w:w="768"/>
        <w:gridCol w:w="804"/>
        <w:gridCol w:w="768"/>
        <w:gridCol w:w="942"/>
      </w:tblGrid>
      <w:tr w:rsidR="00051072" w:rsidRPr="00051072" w14:paraId="7F079CBA" w14:textId="77777777" w:rsidTr="00051072">
        <w:trPr>
          <w:trHeight w:val="264"/>
        </w:trPr>
        <w:tc>
          <w:tcPr>
            <w:tcW w:w="5902" w:type="dxa"/>
            <w:vMerge w:val="restart"/>
            <w:shd w:val="clear" w:color="auto" w:fill="7CADB4"/>
          </w:tcPr>
          <w:p w14:paraId="3598F122" w14:textId="60733E22" w:rsidR="00051072" w:rsidRPr="00051072" w:rsidRDefault="00051072" w:rsidP="00051072">
            <w:pPr>
              <w:contextualSpacing/>
              <w:jc w:val="center"/>
              <w:rPr>
                <w:rFonts w:ascii="Roboto" w:eastAsia="Calibri" w:hAnsi="Roboto" w:cs="Arial"/>
                <w:b/>
                <w:color w:val="FFFFFF" w:themeColor="background1"/>
              </w:rPr>
            </w:pPr>
            <w:bookmarkStart w:id="2" w:name="_Hlk176696874"/>
            <w:r w:rsidRPr="00051072">
              <w:rPr>
                <w:rFonts w:ascii="Roboto" w:eastAsia="Calibri" w:hAnsi="Roboto" w:cs="Arial"/>
                <w:b/>
                <w:color w:val="FFFFFF" w:themeColor="background1"/>
              </w:rPr>
              <w:t>Critères</w:t>
            </w:r>
          </w:p>
        </w:tc>
        <w:tc>
          <w:tcPr>
            <w:tcW w:w="1272" w:type="dxa"/>
            <w:vMerge w:val="restart"/>
            <w:shd w:val="clear" w:color="auto" w:fill="7CADB4"/>
          </w:tcPr>
          <w:p w14:paraId="476786E8" w14:textId="55F64E6B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color w:val="FFFFFF" w:themeColor="background1"/>
              </w:rPr>
            </w:pPr>
            <w:r w:rsidRPr="00051072">
              <w:rPr>
                <w:rFonts w:ascii="Roboto" w:eastAsia="Calibri" w:hAnsi="Roboto" w:cs="Arial"/>
                <w:b/>
                <w:color w:val="FFFFFF" w:themeColor="background1"/>
              </w:rPr>
              <w:t>Ordre de priorité (n°)</w:t>
            </w:r>
          </w:p>
        </w:tc>
        <w:tc>
          <w:tcPr>
            <w:tcW w:w="1572" w:type="dxa"/>
            <w:gridSpan w:val="2"/>
            <w:shd w:val="clear" w:color="auto" w:fill="7CADB4"/>
          </w:tcPr>
          <w:p w14:paraId="07E23217" w14:textId="32E4D24D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color w:val="FFFFFF" w:themeColor="background1"/>
              </w:rPr>
            </w:pPr>
            <w:r w:rsidRPr="00051072">
              <w:rPr>
                <w:rFonts w:ascii="Roboto" w:eastAsia="Calibri" w:hAnsi="Roboto" w:cs="Arial"/>
                <w:b/>
                <w:color w:val="FFFFFF" w:themeColor="background1"/>
              </w:rPr>
              <w:t>Critères cumulatifs</w:t>
            </w:r>
          </w:p>
        </w:tc>
        <w:tc>
          <w:tcPr>
            <w:tcW w:w="1710" w:type="dxa"/>
            <w:gridSpan w:val="2"/>
            <w:shd w:val="clear" w:color="auto" w:fill="7CADB4"/>
          </w:tcPr>
          <w:p w14:paraId="515683B5" w14:textId="53C29699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color w:val="FFFFFF" w:themeColor="background1"/>
              </w:rPr>
            </w:pPr>
            <w:r w:rsidRPr="00051072">
              <w:rPr>
                <w:rFonts w:ascii="Roboto" w:eastAsia="Calibri" w:hAnsi="Roboto" w:cs="Arial"/>
                <w:b/>
                <w:color w:val="FFFFFF" w:themeColor="background1"/>
              </w:rPr>
              <w:t>Critères éliminatoires</w:t>
            </w:r>
          </w:p>
        </w:tc>
      </w:tr>
      <w:tr w:rsidR="00051072" w:rsidRPr="00051072" w14:paraId="5A5586A1" w14:textId="449F1F83" w:rsidTr="00051072">
        <w:trPr>
          <w:trHeight w:val="216"/>
        </w:trPr>
        <w:tc>
          <w:tcPr>
            <w:tcW w:w="5902" w:type="dxa"/>
            <w:vMerge/>
            <w:shd w:val="clear" w:color="auto" w:fill="7CADB4"/>
          </w:tcPr>
          <w:p w14:paraId="6BEA899C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color w:val="FFFFFF" w:themeColor="background1"/>
              </w:rPr>
            </w:pPr>
          </w:p>
        </w:tc>
        <w:tc>
          <w:tcPr>
            <w:tcW w:w="1272" w:type="dxa"/>
            <w:vMerge/>
            <w:shd w:val="clear" w:color="auto" w:fill="7CADB4"/>
          </w:tcPr>
          <w:p w14:paraId="1FAE1B63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color w:val="FFFFFF" w:themeColor="background1"/>
              </w:rPr>
            </w:pPr>
          </w:p>
        </w:tc>
        <w:tc>
          <w:tcPr>
            <w:tcW w:w="768" w:type="dxa"/>
            <w:shd w:val="clear" w:color="auto" w:fill="7CADB4"/>
          </w:tcPr>
          <w:p w14:paraId="755D6639" w14:textId="3EF604E3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color w:val="FFFFFF" w:themeColor="background1"/>
              </w:rPr>
            </w:pPr>
            <w:r w:rsidRPr="00051072">
              <w:rPr>
                <w:rFonts w:ascii="Roboto" w:eastAsia="Calibri" w:hAnsi="Roboto" w:cs="Arial"/>
                <w:b/>
                <w:color w:val="FFFFFF" w:themeColor="background1"/>
              </w:rPr>
              <w:t>OUI</w:t>
            </w:r>
          </w:p>
        </w:tc>
        <w:tc>
          <w:tcPr>
            <w:tcW w:w="804" w:type="dxa"/>
            <w:shd w:val="clear" w:color="auto" w:fill="7CADB4"/>
          </w:tcPr>
          <w:p w14:paraId="2A2A8B5B" w14:textId="2D49903A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color w:val="FFFFFF" w:themeColor="background1"/>
              </w:rPr>
            </w:pPr>
            <w:r w:rsidRPr="00051072">
              <w:rPr>
                <w:rFonts w:ascii="Roboto" w:eastAsia="Calibri" w:hAnsi="Roboto" w:cs="Arial"/>
                <w:b/>
                <w:color w:val="FFFFFF" w:themeColor="background1"/>
              </w:rPr>
              <w:t>NON</w:t>
            </w:r>
          </w:p>
        </w:tc>
        <w:tc>
          <w:tcPr>
            <w:tcW w:w="768" w:type="dxa"/>
            <w:shd w:val="clear" w:color="auto" w:fill="7CADB4"/>
          </w:tcPr>
          <w:p w14:paraId="1B27A0EE" w14:textId="0BD395BA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color w:val="FFFFFF" w:themeColor="background1"/>
              </w:rPr>
            </w:pPr>
            <w:r w:rsidRPr="00051072">
              <w:rPr>
                <w:rFonts w:ascii="Roboto" w:eastAsia="Calibri" w:hAnsi="Roboto" w:cs="Arial"/>
                <w:b/>
                <w:color w:val="FFFFFF" w:themeColor="background1"/>
              </w:rPr>
              <w:t>OUI</w:t>
            </w:r>
          </w:p>
        </w:tc>
        <w:tc>
          <w:tcPr>
            <w:tcW w:w="942" w:type="dxa"/>
            <w:shd w:val="clear" w:color="auto" w:fill="7CADB4"/>
          </w:tcPr>
          <w:p w14:paraId="2788C267" w14:textId="1922C1AB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color w:val="FFFFFF" w:themeColor="background1"/>
              </w:rPr>
            </w:pPr>
            <w:r w:rsidRPr="00051072">
              <w:rPr>
                <w:rFonts w:ascii="Roboto" w:eastAsia="Calibri" w:hAnsi="Roboto" w:cs="Arial"/>
                <w:b/>
                <w:color w:val="FFFFFF" w:themeColor="background1"/>
              </w:rPr>
              <w:t>NON</w:t>
            </w:r>
          </w:p>
        </w:tc>
      </w:tr>
      <w:bookmarkEnd w:id="2"/>
      <w:tr w:rsidR="00051072" w:rsidRPr="00051072" w14:paraId="3AC917C1" w14:textId="0B7CC2AA" w:rsidTr="00051072">
        <w:tc>
          <w:tcPr>
            <w:tcW w:w="5902" w:type="dxa"/>
          </w:tcPr>
          <w:p w14:paraId="3285E410" w14:textId="77777777" w:rsidR="00051072" w:rsidRDefault="00000000" w:rsidP="001A78AF">
            <w:pPr>
              <w:contextualSpacing/>
              <w:jc w:val="both"/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</w:pPr>
            <w:sdt>
              <w:sdtPr>
                <w:rPr>
                  <w:rFonts w:ascii="Roboto" w:eastAsia="Calibri" w:hAnsi="Roboto" w:cs="Arial"/>
                  <w:b/>
                  <w:sz w:val="20"/>
                  <w:szCs w:val="20"/>
                </w:rPr>
                <w:id w:val="100093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072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51072" w:rsidRPr="00051072">
              <w:rPr>
                <w:rFonts w:ascii="Roboto" w:eastAsia="Times New Roman" w:hAnsi="Roboto" w:cs="Tahoma"/>
                <w:bCs/>
                <w:i/>
                <w:iCs/>
                <w:sz w:val="20"/>
                <w:szCs w:val="20"/>
                <w:lang w:eastAsia="fr-FR"/>
              </w:rPr>
              <w:t xml:space="preserve"> </w:t>
            </w:r>
            <w:r w:rsidR="00051072" w:rsidRPr="00051072"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  <w:t>Ancienneté dans la fonction</w:t>
            </w:r>
          </w:p>
          <w:p w14:paraId="11671624" w14:textId="02674D5C" w:rsidR="00051072" w:rsidRPr="00051072" w:rsidRDefault="00051072" w:rsidP="001A78AF">
            <w:pPr>
              <w:contextualSpacing/>
              <w:jc w:val="both"/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272" w:type="dxa"/>
          </w:tcPr>
          <w:p w14:paraId="3079F0C6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1F838EC4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3664E877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B626EA3" w14:textId="4D0E3DC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14:paraId="4C44AC1A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</w:tr>
      <w:tr w:rsidR="00051072" w:rsidRPr="00051072" w14:paraId="71B6B69D" w14:textId="6331F1AD" w:rsidTr="00051072">
        <w:tc>
          <w:tcPr>
            <w:tcW w:w="5902" w:type="dxa"/>
          </w:tcPr>
          <w:p w14:paraId="52896A55" w14:textId="77777777" w:rsidR="00051072" w:rsidRDefault="00000000" w:rsidP="001A78AF">
            <w:pPr>
              <w:contextualSpacing/>
              <w:jc w:val="both"/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</w:pPr>
            <w:sdt>
              <w:sdtPr>
                <w:rPr>
                  <w:rFonts w:ascii="Roboto" w:eastAsia="Calibri" w:hAnsi="Roboto" w:cs="Arial"/>
                  <w:b/>
                  <w:sz w:val="20"/>
                  <w:szCs w:val="20"/>
                </w:rPr>
                <w:id w:val="-108915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072" w:rsidRPr="000510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51072" w:rsidRPr="00051072"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  <w:t xml:space="preserve"> Date d’obtention du dernier avancement de grade / promotion interne</w:t>
            </w:r>
          </w:p>
          <w:p w14:paraId="4FA11530" w14:textId="77777777" w:rsidR="00051072" w:rsidRPr="00051072" w:rsidRDefault="00051072" w:rsidP="001A78AF">
            <w:pPr>
              <w:contextualSpacing/>
              <w:jc w:val="both"/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272" w:type="dxa"/>
          </w:tcPr>
          <w:p w14:paraId="6D87AC69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7A4CF8C8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5360A8EF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497AE7D7" w14:textId="7BBB16A5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14:paraId="0E115C15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</w:tr>
      <w:tr w:rsidR="00051072" w:rsidRPr="00051072" w14:paraId="59605088" w14:textId="76616F77" w:rsidTr="00051072">
        <w:tc>
          <w:tcPr>
            <w:tcW w:w="5902" w:type="dxa"/>
          </w:tcPr>
          <w:p w14:paraId="178D74A1" w14:textId="7545D43D" w:rsidR="00051072" w:rsidRDefault="00000000" w:rsidP="001A78AF">
            <w:pPr>
              <w:contextualSpacing/>
              <w:jc w:val="both"/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</w:pPr>
            <w:sdt>
              <w:sdtPr>
                <w:rPr>
                  <w:rFonts w:ascii="Roboto" w:eastAsia="Calibri" w:hAnsi="Roboto" w:cs="Arial"/>
                  <w:b/>
                  <w:sz w:val="20"/>
                  <w:szCs w:val="20"/>
                </w:rPr>
                <w:id w:val="71717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072" w:rsidRPr="000510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51072" w:rsidRPr="00051072"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  <w:t xml:space="preserve"> Adéquation grade</w:t>
            </w:r>
            <w:r w:rsidR="008422EC"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  <w:t xml:space="preserve"> </w:t>
            </w:r>
            <w:r w:rsidR="00051072" w:rsidRPr="00051072"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  <w:t>/ fonction</w:t>
            </w:r>
            <w:r w:rsidR="008422EC"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  <w:t xml:space="preserve"> </w:t>
            </w:r>
            <w:r w:rsidR="00051072" w:rsidRPr="00051072"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  <w:t>/organigramme</w:t>
            </w:r>
          </w:p>
          <w:p w14:paraId="09889F9F" w14:textId="77777777" w:rsidR="00051072" w:rsidRPr="00051072" w:rsidRDefault="00051072" w:rsidP="001A78AF">
            <w:pPr>
              <w:contextualSpacing/>
              <w:jc w:val="both"/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272" w:type="dxa"/>
          </w:tcPr>
          <w:p w14:paraId="347ED0E4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25E0EE4F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24BCF21B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2AE3C667" w14:textId="277092D0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14:paraId="12FE26DD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</w:tr>
      <w:tr w:rsidR="00051072" w:rsidRPr="00051072" w14:paraId="5CDB9E95" w14:textId="68175A66" w:rsidTr="00051072">
        <w:tc>
          <w:tcPr>
            <w:tcW w:w="5902" w:type="dxa"/>
          </w:tcPr>
          <w:p w14:paraId="6A1C736E" w14:textId="77777777" w:rsidR="00051072" w:rsidRDefault="00000000" w:rsidP="001A78AF">
            <w:pPr>
              <w:contextualSpacing/>
              <w:jc w:val="both"/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</w:pPr>
            <w:sdt>
              <w:sdtPr>
                <w:rPr>
                  <w:rFonts w:ascii="Roboto" w:eastAsia="Calibri" w:hAnsi="Roboto" w:cs="Arial"/>
                  <w:b/>
                  <w:sz w:val="20"/>
                  <w:szCs w:val="20"/>
                </w:rPr>
                <w:id w:val="-151692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072" w:rsidRPr="000510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51072" w:rsidRPr="00051072"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  <w:t xml:space="preserve"> Capacité à exercer des missions d’un niveau supérieur</w:t>
            </w:r>
          </w:p>
          <w:p w14:paraId="5EFE4CF8" w14:textId="77777777" w:rsidR="00051072" w:rsidRPr="00051072" w:rsidRDefault="00051072" w:rsidP="001A78AF">
            <w:pPr>
              <w:contextualSpacing/>
              <w:jc w:val="both"/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272" w:type="dxa"/>
          </w:tcPr>
          <w:p w14:paraId="7DBA8CDE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60B972FA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36B81444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1FF4DEBF" w14:textId="3CA8E724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14:paraId="62F3E05B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</w:tr>
      <w:tr w:rsidR="00051072" w:rsidRPr="00051072" w14:paraId="20B6207F" w14:textId="34E073A9" w:rsidTr="00051072">
        <w:tc>
          <w:tcPr>
            <w:tcW w:w="5902" w:type="dxa"/>
          </w:tcPr>
          <w:p w14:paraId="730138D7" w14:textId="77777777" w:rsidR="00051072" w:rsidRDefault="00000000" w:rsidP="001A78AF">
            <w:pPr>
              <w:contextualSpacing/>
              <w:jc w:val="both"/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</w:pPr>
            <w:sdt>
              <w:sdtPr>
                <w:rPr>
                  <w:rFonts w:ascii="Roboto" w:eastAsia="Calibri" w:hAnsi="Roboto" w:cs="Arial"/>
                  <w:b/>
                  <w:sz w:val="20"/>
                  <w:szCs w:val="20"/>
                </w:rPr>
                <w:id w:val="51327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072" w:rsidRPr="000510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51072" w:rsidRPr="00051072"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  <w:t xml:space="preserve"> Valeur professionnelle </w:t>
            </w:r>
          </w:p>
          <w:p w14:paraId="705FA7D2" w14:textId="77777777" w:rsidR="00051072" w:rsidRPr="00051072" w:rsidRDefault="00051072" w:rsidP="001A78AF">
            <w:pPr>
              <w:contextualSpacing/>
              <w:jc w:val="both"/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272" w:type="dxa"/>
          </w:tcPr>
          <w:p w14:paraId="3B786751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1AAD9ECB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54257F07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01DB477F" w14:textId="420EFDA5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14:paraId="21C1F373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</w:tr>
      <w:tr w:rsidR="00051072" w:rsidRPr="00051072" w14:paraId="330EC50C" w14:textId="78D425AB" w:rsidTr="00051072">
        <w:tc>
          <w:tcPr>
            <w:tcW w:w="5902" w:type="dxa"/>
          </w:tcPr>
          <w:p w14:paraId="2B8A73CB" w14:textId="77777777" w:rsidR="00051072" w:rsidRDefault="00000000" w:rsidP="001A78AF">
            <w:pPr>
              <w:contextualSpacing/>
              <w:jc w:val="both"/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</w:pPr>
            <w:sdt>
              <w:sdtPr>
                <w:rPr>
                  <w:rFonts w:ascii="Roboto" w:eastAsia="Calibri" w:hAnsi="Roboto" w:cs="Arial"/>
                  <w:b/>
                  <w:sz w:val="20"/>
                  <w:szCs w:val="20"/>
                </w:rPr>
                <w:id w:val="-42349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072" w:rsidRPr="000510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51072" w:rsidRPr="00051072"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  <w:t xml:space="preserve"> Présentation au concours </w:t>
            </w:r>
          </w:p>
          <w:p w14:paraId="06096FB2" w14:textId="77777777" w:rsidR="00051072" w:rsidRPr="00051072" w:rsidRDefault="00051072" w:rsidP="001A78AF">
            <w:pPr>
              <w:contextualSpacing/>
              <w:jc w:val="both"/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272" w:type="dxa"/>
          </w:tcPr>
          <w:p w14:paraId="184F7EBD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0A01ED54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2B114ED2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0BC2C2A1" w14:textId="521C846E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14:paraId="7DB61165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</w:tr>
      <w:tr w:rsidR="00051072" w:rsidRPr="00051072" w14:paraId="1639A403" w14:textId="4FB80650" w:rsidTr="00051072">
        <w:tc>
          <w:tcPr>
            <w:tcW w:w="5902" w:type="dxa"/>
          </w:tcPr>
          <w:p w14:paraId="15B27656" w14:textId="77777777" w:rsidR="00051072" w:rsidRDefault="00000000" w:rsidP="001A78AF">
            <w:pPr>
              <w:contextualSpacing/>
              <w:jc w:val="both"/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</w:pPr>
            <w:sdt>
              <w:sdtPr>
                <w:rPr>
                  <w:rFonts w:ascii="Roboto" w:eastAsia="Calibri" w:hAnsi="Roboto" w:cs="Arial"/>
                  <w:b/>
                  <w:sz w:val="20"/>
                  <w:szCs w:val="20"/>
                </w:rPr>
                <w:id w:val="-33021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072" w:rsidRPr="000510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51072" w:rsidRPr="00051072"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  <w:t xml:space="preserve"> Réussite examen professionnel</w:t>
            </w:r>
          </w:p>
          <w:p w14:paraId="58AA3ED7" w14:textId="77777777" w:rsidR="00051072" w:rsidRPr="00051072" w:rsidRDefault="00051072" w:rsidP="001A78AF">
            <w:pPr>
              <w:contextualSpacing/>
              <w:jc w:val="both"/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272" w:type="dxa"/>
          </w:tcPr>
          <w:p w14:paraId="5A24972D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24CDCBAB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13B8485E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13CA8DA1" w14:textId="7C5CEB35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14:paraId="61D7116A" w14:textId="77777777" w:rsidR="00051072" w:rsidRPr="00051072" w:rsidRDefault="00051072" w:rsidP="001A78A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</w:tr>
      <w:tr w:rsidR="00051072" w:rsidRPr="00051072" w14:paraId="40111C47" w14:textId="6CEC98F6" w:rsidTr="00051072">
        <w:tc>
          <w:tcPr>
            <w:tcW w:w="5902" w:type="dxa"/>
          </w:tcPr>
          <w:p w14:paraId="15E8B204" w14:textId="77777777" w:rsidR="00051072" w:rsidRDefault="00000000" w:rsidP="001A78AF">
            <w:pPr>
              <w:jc w:val="both"/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</w:pPr>
            <w:sdt>
              <w:sdtPr>
                <w:rPr>
                  <w:rFonts w:ascii="Roboto" w:eastAsia="Calibri" w:hAnsi="Roboto" w:cs="Arial"/>
                  <w:b/>
                  <w:sz w:val="20"/>
                  <w:szCs w:val="20"/>
                </w:rPr>
                <w:id w:val="-105854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072" w:rsidRPr="000510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51072" w:rsidRPr="00051072"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  <w:t xml:space="preserve"> Formations suivies</w:t>
            </w:r>
          </w:p>
          <w:p w14:paraId="3C55BBC4" w14:textId="77777777" w:rsidR="00051072" w:rsidRPr="00051072" w:rsidRDefault="00051072" w:rsidP="001A78AF">
            <w:pPr>
              <w:jc w:val="both"/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272" w:type="dxa"/>
          </w:tcPr>
          <w:p w14:paraId="4F19F189" w14:textId="77777777" w:rsidR="00051072" w:rsidRPr="00051072" w:rsidRDefault="00051072" w:rsidP="001A78AF">
            <w:pPr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084CDB03" w14:textId="77777777" w:rsidR="00051072" w:rsidRPr="00051072" w:rsidRDefault="00051072" w:rsidP="001A78AF">
            <w:pPr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104CB843" w14:textId="77777777" w:rsidR="00051072" w:rsidRPr="00051072" w:rsidRDefault="00051072" w:rsidP="001A78AF">
            <w:pPr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0124ED26" w14:textId="0063D0C5" w:rsidR="00051072" w:rsidRPr="00051072" w:rsidRDefault="00051072" w:rsidP="001A78AF">
            <w:pPr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14:paraId="4BB4FC51" w14:textId="77777777" w:rsidR="00051072" w:rsidRPr="00051072" w:rsidRDefault="00051072" w:rsidP="001A78AF">
            <w:pPr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</w:tr>
      <w:tr w:rsidR="00051072" w:rsidRPr="00051072" w14:paraId="43E32BAD" w14:textId="1E1C8371" w:rsidTr="00051072">
        <w:tc>
          <w:tcPr>
            <w:tcW w:w="5902" w:type="dxa"/>
          </w:tcPr>
          <w:p w14:paraId="371FC67A" w14:textId="77777777" w:rsidR="00051072" w:rsidRDefault="00000000" w:rsidP="001A78AF">
            <w:pPr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  <w:sdt>
              <w:sdtPr>
                <w:rPr>
                  <w:rFonts w:ascii="Roboto" w:eastAsia="Calibri" w:hAnsi="Roboto" w:cs="Arial"/>
                  <w:b/>
                  <w:sz w:val="20"/>
                  <w:szCs w:val="20"/>
                </w:rPr>
                <w:id w:val="-9850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072" w:rsidRPr="000510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51072" w:rsidRPr="00051072">
              <w:rPr>
                <w:rFonts w:ascii="Roboto" w:eastAsia="Calibri" w:hAnsi="Roboto" w:cs="Tahoma"/>
                <w:sz w:val="20"/>
                <w:szCs w:val="20"/>
              </w:rPr>
              <w:t xml:space="preserve"> Prioriser la nomination des personnes en situation de handicap</w:t>
            </w:r>
          </w:p>
          <w:p w14:paraId="6B76B3F8" w14:textId="77777777" w:rsidR="00051072" w:rsidRPr="00051072" w:rsidRDefault="00051072" w:rsidP="001A78AF">
            <w:pPr>
              <w:jc w:val="both"/>
              <w:rPr>
                <w:rFonts w:ascii="Roboto" w:eastAsia="Times New Roman" w:hAnsi="Roboto" w:cs="Tahoma"/>
                <w:bCs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272" w:type="dxa"/>
          </w:tcPr>
          <w:p w14:paraId="7F48820F" w14:textId="77777777" w:rsidR="00051072" w:rsidRPr="00051072" w:rsidRDefault="00051072" w:rsidP="001A78AF">
            <w:pPr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4AB0FBAA" w14:textId="77777777" w:rsidR="00051072" w:rsidRPr="00051072" w:rsidRDefault="00051072" w:rsidP="001A78AF">
            <w:pPr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3124299A" w14:textId="77777777" w:rsidR="00051072" w:rsidRPr="00051072" w:rsidRDefault="00051072" w:rsidP="001A78AF">
            <w:pPr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C7FD263" w14:textId="6364E7F9" w:rsidR="00051072" w:rsidRPr="00051072" w:rsidRDefault="00051072" w:rsidP="001A78AF">
            <w:pPr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14:paraId="46EB5B65" w14:textId="77777777" w:rsidR="00051072" w:rsidRPr="00051072" w:rsidRDefault="00051072" w:rsidP="001A78AF">
            <w:pPr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</w:tr>
      <w:tr w:rsidR="00051072" w:rsidRPr="00051072" w14:paraId="53AE57BF" w14:textId="3A084AAC" w:rsidTr="00051072">
        <w:tc>
          <w:tcPr>
            <w:tcW w:w="5902" w:type="dxa"/>
          </w:tcPr>
          <w:p w14:paraId="099A9D13" w14:textId="0693839B" w:rsidR="00051072" w:rsidRDefault="00000000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  <w:sdt>
              <w:sdtPr>
                <w:rPr>
                  <w:rFonts w:ascii="Roboto" w:eastAsia="Calibri" w:hAnsi="Roboto" w:cs="Arial"/>
                  <w:b/>
                  <w:sz w:val="20"/>
                  <w:szCs w:val="20"/>
                </w:rPr>
                <w:id w:val="54966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072" w:rsidRPr="000510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51072" w:rsidRPr="00051072">
              <w:rPr>
                <w:rFonts w:ascii="Roboto" w:eastAsia="Calibri" w:hAnsi="Roboto" w:cs="Tahoma"/>
                <w:sz w:val="20"/>
                <w:szCs w:val="20"/>
              </w:rPr>
              <w:t xml:space="preserve"> Respecter un équilibre F</w:t>
            </w:r>
            <w:r w:rsidR="008422EC">
              <w:rPr>
                <w:rFonts w:ascii="Roboto" w:eastAsia="Calibri" w:hAnsi="Roboto" w:cs="Tahoma"/>
                <w:sz w:val="20"/>
                <w:szCs w:val="20"/>
              </w:rPr>
              <w:t xml:space="preserve"> </w:t>
            </w:r>
            <w:r w:rsidR="00051072" w:rsidRPr="00051072">
              <w:rPr>
                <w:rFonts w:ascii="Roboto" w:eastAsia="Calibri" w:hAnsi="Roboto" w:cs="Tahoma"/>
                <w:sz w:val="20"/>
                <w:szCs w:val="20"/>
              </w:rPr>
              <w:t>/</w:t>
            </w:r>
            <w:r w:rsidR="008422EC">
              <w:rPr>
                <w:rFonts w:ascii="Roboto" w:eastAsia="Calibri" w:hAnsi="Roboto" w:cs="Tahoma"/>
                <w:sz w:val="20"/>
                <w:szCs w:val="20"/>
              </w:rPr>
              <w:t xml:space="preserve"> </w:t>
            </w:r>
            <w:r w:rsidR="00051072" w:rsidRPr="00051072">
              <w:rPr>
                <w:rFonts w:ascii="Roboto" w:eastAsia="Calibri" w:hAnsi="Roboto" w:cs="Tahoma"/>
                <w:sz w:val="20"/>
                <w:szCs w:val="20"/>
              </w:rPr>
              <w:t>H</w:t>
            </w:r>
          </w:p>
          <w:p w14:paraId="7D0F6BFA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A0B80BE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3A9BA78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5E534F9F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5348FA01" w14:textId="2D778C6F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14:paraId="6B2584A5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</w:tr>
      <w:tr w:rsidR="00051072" w:rsidRPr="00051072" w14:paraId="740BC8CF" w14:textId="4413A6B7" w:rsidTr="00051072">
        <w:tc>
          <w:tcPr>
            <w:tcW w:w="5902" w:type="dxa"/>
          </w:tcPr>
          <w:p w14:paraId="1000111F" w14:textId="77777777" w:rsidR="00051072" w:rsidRDefault="00000000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  <w:sdt>
              <w:sdtPr>
                <w:rPr>
                  <w:rFonts w:ascii="Roboto" w:eastAsia="Calibri" w:hAnsi="Roboto" w:cs="Arial"/>
                  <w:b/>
                  <w:sz w:val="20"/>
                  <w:szCs w:val="20"/>
                </w:rPr>
                <w:id w:val="-188301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072" w:rsidRPr="000510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51072" w:rsidRPr="00051072">
              <w:rPr>
                <w:rFonts w:ascii="Roboto" w:eastAsia="Calibri" w:hAnsi="Roboto" w:cs="Tahoma"/>
                <w:sz w:val="20"/>
                <w:szCs w:val="20"/>
              </w:rPr>
              <w:t xml:space="preserve"> Manière de servir : Investissement-motivation</w:t>
            </w:r>
          </w:p>
          <w:p w14:paraId="62691306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9D631A0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749F9AA5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1C06800B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48F59E7E" w14:textId="06A250E8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14:paraId="40EF863C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</w:tr>
      <w:tr w:rsidR="00051072" w:rsidRPr="00051072" w14:paraId="0910ED91" w14:textId="0771CA36" w:rsidTr="00051072">
        <w:trPr>
          <w:trHeight w:val="372"/>
        </w:trPr>
        <w:tc>
          <w:tcPr>
            <w:tcW w:w="5902" w:type="dxa"/>
          </w:tcPr>
          <w:p w14:paraId="79D7C4FF" w14:textId="77777777" w:rsidR="00051072" w:rsidRDefault="00000000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Times New Roman"/>
              </w:rPr>
            </w:pPr>
            <w:sdt>
              <w:sdtPr>
                <w:rPr>
                  <w:rFonts w:ascii="Roboto" w:eastAsia="Calibri" w:hAnsi="Roboto" w:cs="Arial"/>
                  <w:b/>
                  <w:sz w:val="20"/>
                  <w:szCs w:val="20"/>
                </w:rPr>
                <w:id w:val="-89982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072" w:rsidRPr="000510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51072" w:rsidRPr="00051072">
              <w:rPr>
                <w:rFonts w:ascii="Roboto" w:eastAsia="Calibri" w:hAnsi="Roboto" w:cs="Times New Roman"/>
                <w:sz w:val="20"/>
                <w:szCs w:val="20"/>
              </w:rPr>
              <w:t xml:space="preserve"> Autres critères</w:t>
            </w:r>
            <w:r w:rsidR="00051072" w:rsidRPr="00051072">
              <w:rPr>
                <w:rFonts w:ascii="Roboto" w:eastAsia="Calibri" w:hAnsi="Roboto" w:cs="Times New Roman"/>
              </w:rPr>
              <w:t xml:space="preserve"> : ………………………………………..</w:t>
            </w:r>
          </w:p>
          <w:p w14:paraId="0323A22B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735ACCF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DA65520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4517FF4A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9800B44" w14:textId="757C8570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14:paraId="33671EB5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</w:tr>
      <w:tr w:rsidR="00051072" w:rsidRPr="00051072" w14:paraId="54138656" w14:textId="77777777" w:rsidTr="00051072">
        <w:trPr>
          <w:trHeight w:val="420"/>
        </w:trPr>
        <w:tc>
          <w:tcPr>
            <w:tcW w:w="5902" w:type="dxa"/>
          </w:tcPr>
          <w:p w14:paraId="775A3150" w14:textId="7A4A1AD7" w:rsidR="00051072" w:rsidRDefault="00000000" w:rsidP="00051072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Times New Roman"/>
              </w:rPr>
            </w:pPr>
            <w:sdt>
              <w:sdtPr>
                <w:rPr>
                  <w:rFonts w:ascii="Roboto" w:eastAsia="Calibri" w:hAnsi="Roboto" w:cs="Arial"/>
                  <w:b/>
                  <w:sz w:val="20"/>
                  <w:szCs w:val="20"/>
                </w:rPr>
                <w:id w:val="201193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072" w:rsidRPr="000510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51072" w:rsidRPr="00051072">
              <w:rPr>
                <w:rFonts w:ascii="Roboto" w:eastAsia="Calibri" w:hAnsi="Roboto" w:cs="Times New Roman"/>
                <w:sz w:val="20"/>
                <w:szCs w:val="20"/>
              </w:rPr>
              <w:t xml:space="preserve"> Autres critères</w:t>
            </w:r>
            <w:r w:rsidR="00051072" w:rsidRPr="00051072">
              <w:rPr>
                <w:rFonts w:ascii="Roboto" w:eastAsia="Calibri" w:hAnsi="Roboto" w:cs="Times New Roman"/>
              </w:rPr>
              <w:t xml:space="preserve"> : ………………………………………..</w:t>
            </w:r>
          </w:p>
          <w:p w14:paraId="743052D5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7CE6B820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A32A27B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43901017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08C6202B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14:paraId="33CCD4FC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</w:tr>
      <w:tr w:rsidR="00051072" w:rsidRPr="00051072" w14:paraId="32A2A07E" w14:textId="77777777" w:rsidTr="00051072">
        <w:trPr>
          <w:trHeight w:val="372"/>
        </w:trPr>
        <w:tc>
          <w:tcPr>
            <w:tcW w:w="5902" w:type="dxa"/>
          </w:tcPr>
          <w:p w14:paraId="5CC14D44" w14:textId="27737E10" w:rsidR="00051072" w:rsidRDefault="00000000" w:rsidP="00051072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Times New Roman"/>
              </w:rPr>
            </w:pPr>
            <w:sdt>
              <w:sdtPr>
                <w:rPr>
                  <w:rFonts w:ascii="Roboto" w:eastAsia="Calibri" w:hAnsi="Roboto" w:cs="Arial"/>
                  <w:b/>
                  <w:sz w:val="20"/>
                  <w:szCs w:val="20"/>
                </w:rPr>
                <w:id w:val="26696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072" w:rsidRPr="000510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51072" w:rsidRPr="00051072">
              <w:rPr>
                <w:rFonts w:ascii="Roboto" w:eastAsia="Calibri" w:hAnsi="Roboto" w:cs="Times New Roman"/>
                <w:sz w:val="20"/>
                <w:szCs w:val="20"/>
              </w:rPr>
              <w:t xml:space="preserve"> Autres critères</w:t>
            </w:r>
            <w:r w:rsidR="00051072" w:rsidRPr="00051072">
              <w:rPr>
                <w:rFonts w:ascii="Roboto" w:eastAsia="Calibri" w:hAnsi="Roboto" w:cs="Times New Roman"/>
              </w:rPr>
              <w:t xml:space="preserve"> : ………………………………………..</w:t>
            </w:r>
          </w:p>
          <w:p w14:paraId="727913FC" w14:textId="77777777" w:rsid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Times New Roman"/>
              </w:rPr>
            </w:pPr>
          </w:p>
        </w:tc>
        <w:tc>
          <w:tcPr>
            <w:tcW w:w="1272" w:type="dxa"/>
          </w:tcPr>
          <w:p w14:paraId="2A008D27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7233EC81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4D04FAD0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5316D168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14:paraId="2D6C6670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</w:tr>
      <w:tr w:rsidR="00051072" w:rsidRPr="00051072" w14:paraId="72126036" w14:textId="77777777" w:rsidTr="00051072">
        <w:trPr>
          <w:trHeight w:val="372"/>
        </w:trPr>
        <w:tc>
          <w:tcPr>
            <w:tcW w:w="5902" w:type="dxa"/>
          </w:tcPr>
          <w:p w14:paraId="174F983A" w14:textId="7F213314" w:rsidR="00051072" w:rsidRDefault="00000000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Times New Roman"/>
              </w:rPr>
            </w:pPr>
            <w:sdt>
              <w:sdtPr>
                <w:rPr>
                  <w:rFonts w:ascii="Roboto" w:eastAsia="Calibri" w:hAnsi="Roboto" w:cs="Arial"/>
                  <w:b/>
                  <w:sz w:val="20"/>
                  <w:szCs w:val="20"/>
                </w:rPr>
                <w:id w:val="69519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072" w:rsidRPr="000510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51072" w:rsidRPr="00051072">
              <w:rPr>
                <w:rFonts w:ascii="Roboto" w:eastAsia="Calibri" w:hAnsi="Roboto" w:cs="Times New Roman"/>
                <w:sz w:val="20"/>
                <w:szCs w:val="20"/>
              </w:rPr>
              <w:t xml:space="preserve"> Autres critères</w:t>
            </w:r>
            <w:r w:rsidR="00051072" w:rsidRPr="00051072">
              <w:rPr>
                <w:rFonts w:ascii="Roboto" w:eastAsia="Calibri" w:hAnsi="Roboto" w:cs="Times New Roman"/>
              </w:rPr>
              <w:t xml:space="preserve"> : ………………………………………..</w:t>
            </w:r>
          </w:p>
        </w:tc>
        <w:tc>
          <w:tcPr>
            <w:tcW w:w="1272" w:type="dxa"/>
          </w:tcPr>
          <w:p w14:paraId="638FB2CC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1ACB3220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004EAC54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6535B68E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942" w:type="dxa"/>
          </w:tcPr>
          <w:p w14:paraId="58A94D96" w14:textId="77777777" w:rsidR="00051072" w:rsidRPr="00051072" w:rsidRDefault="00051072" w:rsidP="001A78AF">
            <w:pPr>
              <w:autoSpaceDE w:val="0"/>
              <w:autoSpaceDN w:val="0"/>
              <w:adjustRightInd w:val="0"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</w:tr>
    </w:tbl>
    <w:p w14:paraId="41AB70BE" w14:textId="77777777" w:rsidR="002D62FB" w:rsidRPr="002D62FB" w:rsidRDefault="002D62FB" w:rsidP="002D62FB">
      <w:pPr>
        <w:autoSpaceDE w:val="0"/>
        <w:autoSpaceDN w:val="0"/>
        <w:adjustRightInd w:val="0"/>
        <w:jc w:val="both"/>
        <w:rPr>
          <w:rFonts w:ascii="Roboto" w:eastAsia="Times New Roman" w:hAnsi="Roboto" w:cs="Tahoma"/>
          <w:b/>
          <w:sz w:val="16"/>
          <w:szCs w:val="16"/>
        </w:rPr>
      </w:pPr>
    </w:p>
    <w:p w14:paraId="69110ABA" w14:textId="77777777" w:rsidR="002D62FB" w:rsidRPr="002D62FB" w:rsidRDefault="002D62FB" w:rsidP="002D62FB">
      <w:pPr>
        <w:autoSpaceDE w:val="0"/>
        <w:autoSpaceDN w:val="0"/>
        <w:adjustRightInd w:val="0"/>
        <w:jc w:val="both"/>
        <w:rPr>
          <w:rFonts w:ascii="Roboto" w:eastAsia="Times New Roman" w:hAnsi="Roboto" w:cs="Tahoma"/>
          <w:sz w:val="20"/>
          <w:szCs w:val="20"/>
        </w:rPr>
      </w:pPr>
      <w:r w:rsidRPr="002D62FB">
        <w:rPr>
          <w:rFonts w:ascii="Roboto" w:eastAsia="Times New Roman" w:hAnsi="Roboto" w:cs="Tahoma"/>
          <w:b/>
          <w:sz w:val="20"/>
          <w:szCs w:val="20"/>
          <w:u w:val="single"/>
        </w:rPr>
        <w:t>Important</w:t>
      </w:r>
      <w:r w:rsidRPr="002D62FB">
        <w:rPr>
          <w:rFonts w:ascii="Roboto" w:eastAsia="Times New Roman" w:hAnsi="Roboto" w:cs="Tahoma"/>
          <w:sz w:val="20"/>
          <w:szCs w:val="20"/>
        </w:rPr>
        <w:t> : sélectionner les critères retenus</w:t>
      </w:r>
    </w:p>
    <w:p w14:paraId="4DD57C61" w14:textId="77777777" w:rsidR="002D62FB" w:rsidRPr="002D62FB" w:rsidRDefault="002D62FB" w:rsidP="002D62FB">
      <w:pPr>
        <w:autoSpaceDE w:val="0"/>
        <w:autoSpaceDN w:val="0"/>
        <w:adjustRightInd w:val="0"/>
        <w:ind w:left="785"/>
        <w:jc w:val="both"/>
        <w:rPr>
          <w:rFonts w:ascii="Roboto" w:eastAsia="Times New Roman" w:hAnsi="Roboto" w:cs="Tahoma"/>
          <w:b/>
          <w:sz w:val="16"/>
          <w:szCs w:val="16"/>
        </w:rPr>
      </w:pPr>
    </w:p>
    <w:p w14:paraId="6387E2ED" w14:textId="77777777" w:rsidR="00051072" w:rsidRDefault="00051072">
      <w:pPr>
        <w:rPr>
          <w:rFonts w:ascii="Roboto" w:eastAsia="Times New Roman" w:hAnsi="Roboto" w:cs="Tahoma"/>
          <w:b/>
          <w:sz w:val="24"/>
          <w:szCs w:val="24"/>
        </w:rPr>
      </w:pPr>
      <w:r>
        <w:rPr>
          <w:rFonts w:ascii="Roboto" w:eastAsia="Times New Roman" w:hAnsi="Roboto" w:cs="Tahoma"/>
          <w:b/>
          <w:sz w:val="24"/>
          <w:szCs w:val="24"/>
        </w:rPr>
        <w:br w:type="page"/>
      </w:r>
    </w:p>
    <w:p w14:paraId="3FD5DB74" w14:textId="77777777" w:rsidR="00051072" w:rsidRDefault="00051072" w:rsidP="002D62FB">
      <w:pPr>
        <w:autoSpaceDE w:val="0"/>
        <w:autoSpaceDN w:val="0"/>
        <w:adjustRightInd w:val="0"/>
        <w:jc w:val="both"/>
        <w:rPr>
          <w:rFonts w:ascii="Roboto" w:eastAsia="Times New Roman" w:hAnsi="Roboto" w:cs="Tahoma"/>
          <w:b/>
          <w:sz w:val="24"/>
          <w:szCs w:val="24"/>
        </w:rPr>
      </w:pPr>
    </w:p>
    <w:p w14:paraId="121163EB" w14:textId="6F197CCE" w:rsidR="002D62FB" w:rsidRPr="002D62FB" w:rsidRDefault="002D62FB" w:rsidP="002D62FB">
      <w:pPr>
        <w:autoSpaceDE w:val="0"/>
        <w:autoSpaceDN w:val="0"/>
        <w:adjustRightInd w:val="0"/>
        <w:jc w:val="both"/>
        <w:rPr>
          <w:rFonts w:ascii="Roboto" w:eastAsia="Times New Roman" w:hAnsi="Roboto" w:cs="Tahoma"/>
          <w:b/>
          <w:sz w:val="24"/>
          <w:szCs w:val="24"/>
        </w:rPr>
      </w:pPr>
      <w:r w:rsidRPr="002D62FB">
        <w:rPr>
          <w:rFonts w:ascii="Roboto" w:eastAsia="Times New Roman" w:hAnsi="Roboto" w:cs="Tahoma"/>
          <w:b/>
          <w:sz w:val="24"/>
          <w:szCs w:val="24"/>
        </w:rPr>
        <w:t>Accès à un poste à responsabilité d’un niveau supérieur</w:t>
      </w:r>
    </w:p>
    <w:p w14:paraId="4032D735" w14:textId="77777777" w:rsidR="002D62FB" w:rsidRPr="002D62FB" w:rsidRDefault="002D62FB" w:rsidP="002D62FB">
      <w:pPr>
        <w:ind w:left="993"/>
        <w:contextualSpacing/>
        <w:rPr>
          <w:rFonts w:ascii="Roboto" w:eastAsia="Times New Roman" w:hAnsi="Roboto" w:cs="Times New Roman"/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74"/>
        <w:gridCol w:w="1176"/>
        <w:gridCol w:w="756"/>
        <w:gridCol w:w="888"/>
        <w:gridCol w:w="816"/>
        <w:gridCol w:w="1046"/>
      </w:tblGrid>
      <w:tr w:rsidR="00D47D3A" w:rsidRPr="00051072" w14:paraId="28DCF41A" w14:textId="77777777" w:rsidTr="00D47D3A">
        <w:trPr>
          <w:trHeight w:val="264"/>
        </w:trPr>
        <w:tc>
          <w:tcPr>
            <w:tcW w:w="5774" w:type="dxa"/>
            <w:vMerge w:val="restart"/>
            <w:shd w:val="clear" w:color="auto" w:fill="7CADB4"/>
          </w:tcPr>
          <w:p w14:paraId="3E6239A9" w14:textId="77777777" w:rsidR="00D47D3A" w:rsidRPr="00051072" w:rsidRDefault="00D47D3A" w:rsidP="00082972">
            <w:pPr>
              <w:contextualSpacing/>
              <w:jc w:val="center"/>
              <w:rPr>
                <w:rFonts w:ascii="Roboto" w:eastAsia="Calibri" w:hAnsi="Roboto" w:cs="Arial"/>
                <w:b/>
                <w:color w:val="FFFFFF" w:themeColor="background1"/>
              </w:rPr>
            </w:pPr>
            <w:r w:rsidRPr="00051072">
              <w:rPr>
                <w:rFonts w:ascii="Roboto" w:eastAsia="Calibri" w:hAnsi="Roboto" w:cs="Arial"/>
                <w:b/>
                <w:color w:val="FFFFFF" w:themeColor="background1"/>
              </w:rPr>
              <w:t>Critères</w:t>
            </w:r>
          </w:p>
        </w:tc>
        <w:tc>
          <w:tcPr>
            <w:tcW w:w="1176" w:type="dxa"/>
            <w:vMerge w:val="restart"/>
            <w:shd w:val="clear" w:color="auto" w:fill="7CADB4"/>
          </w:tcPr>
          <w:p w14:paraId="594AD56B" w14:textId="77777777" w:rsidR="00D47D3A" w:rsidRPr="00051072" w:rsidRDefault="00D47D3A" w:rsidP="00082972">
            <w:pPr>
              <w:contextualSpacing/>
              <w:jc w:val="both"/>
              <w:rPr>
                <w:rFonts w:ascii="Roboto" w:eastAsia="Calibri" w:hAnsi="Roboto" w:cs="Arial"/>
                <w:b/>
                <w:color w:val="FFFFFF" w:themeColor="background1"/>
              </w:rPr>
            </w:pPr>
            <w:r w:rsidRPr="00051072">
              <w:rPr>
                <w:rFonts w:ascii="Roboto" w:eastAsia="Calibri" w:hAnsi="Roboto" w:cs="Arial"/>
                <w:b/>
                <w:color w:val="FFFFFF" w:themeColor="background1"/>
              </w:rPr>
              <w:t>Ordre de priorité (n°)</w:t>
            </w:r>
          </w:p>
        </w:tc>
        <w:tc>
          <w:tcPr>
            <w:tcW w:w="1644" w:type="dxa"/>
            <w:gridSpan w:val="2"/>
            <w:shd w:val="clear" w:color="auto" w:fill="7CADB4"/>
          </w:tcPr>
          <w:p w14:paraId="26EA5F96" w14:textId="77777777" w:rsidR="00D47D3A" w:rsidRPr="00051072" w:rsidRDefault="00D47D3A" w:rsidP="00082972">
            <w:pPr>
              <w:contextualSpacing/>
              <w:jc w:val="both"/>
              <w:rPr>
                <w:rFonts w:ascii="Roboto" w:eastAsia="Calibri" w:hAnsi="Roboto" w:cs="Arial"/>
                <w:b/>
                <w:color w:val="FFFFFF" w:themeColor="background1"/>
              </w:rPr>
            </w:pPr>
            <w:r w:rsidRPr="00051072">
              <w:rPr>
                <w:rFonts w:ascii="Roboto" w:eastAsia="Calibri" w:hAnsi="Roboto" w:cs="Arial"/>
                <w:b/>
                <w:color w:val="FFFFFF" w:themeColor="background1"/>
              </w:rPr>
              <w:t>Critères cumulatifs</w:t>
            </w:r>
          </w:p>
        </w:tc>
        <w:tc>
          <w:tcPr>
            <w:tcW w:w="1862" w:type="dxa"/>
            <w:gridSpan w:val="2"/>
            <w:shd w:val="clear" w:color="auto" w:fill="7CADB4"/>
          </w:tcPr>
          <w:p w14:paraId="0861BEAF" w14:textId="77777777" w:rsidR="00D47D3A" w:rsidRPr="00051072" w:rsidRDefault="00D47D3A" w:rsidP="00082972">
            <w:pPr>
              <w:contextualSpacing/>
              <w:jc w:val="both"/>
              <w:rPr>
                <w:rFonts w:ascii="Roboto" w:eastAsia="Calibri" w:hAnsi="Roboto" w:cs="Arial"/>
                <w:b/>
                <w:color w:val="FFFFFF" w:themeColor="background1"/>
              </w:rPr>
            </w:pPr>
            <w:r w:rsidRPr="00051072">
              <w:rPr>
                <w:rFonts w:ascii="Roboto" w:eastAsia="Calibri" w:hAnsi="Roboto" w:cs="Arial"/>
                <w:b/>
                <w:color w:val="FFFFFF" w:themeColor="background1"/>
              </w:rPr>
              <w:t>Critères éliminatoires</w:t>
            </w:r>
          </w:p>
        </w:tc>
      </w:tr>
      <w:tr w:rsidR="00D47D3A" w:rsidRPr="00051072" w14:paraId="196C9566" w14:textId="77777777" w:rsidTr="00D47D3A">
        <w:trPr>
          <w:trHeight w:val="216"/>
        </w:trPr>
        <w:tc>
          <w:tcPr>
            <w:tcW w:w="5774" w:type="dxa"/>
            <w:vMerge/>
            <w:shd w:val="clear" w:color="auto" w:fill="7CADB4"/>
          </w:tcPr>
          <w:p w14:paraId="3F8D4996" w14:textId="77777777" w:rsidR="00D47D3A" w:rsidRPr="00051072" w:rsidRDefault="00D47D3A" w:rsidP="00082972">
            <w:pPr>
              <w:contextualSpacing/>
              <w:jc w:val="both"/>
              <w:rPr>
                <w:rFonts w:ascii="Roboto" w:eastAsia="Calibri" w:hAnsi="Roboto" w:cs="Arial"/>
                <w:b/>
                <w:color w:val="FFFFFF" w:themeColor="background1"/>
              </w:rPr>
            </w:pPr>
          </w:p>
        </w:tc>
        <w:tc>
          <w:tcPr>
            <w:tcW w:w="1176" w:type="dxa"/>
            <w:vMerge/>
            <w:shd w:val="clear" w:color="auto" w:fill="7CADB4"/>
          </w:tcPr>
          <w:p w14:paraId="2A4CC58D" w14:textId="77777777" w:rsidR="00D47D3A" w:rsidRPr="00051072" w:rsidRDefault="00D47D3A" w:rsidP="00082972">
            <w:pPr>
              <w:contextualSpacing/>
              <w:jc w:val="both"/>
              <w:rPr>
                <w:rFonts w:ascii="Roboto" w:eastAsia="Calibri" w:hAnsi="Roboto" w:cs="Arial"/>
                <w:b/>
                <w:color w:val="FFFFFF" w:themeColor="background1"/>
              </w:rPr>
            </w:pPr>
          </w:p>
        </w:tc>
        <w:tc>
          <w:tcPr>
            <w:tcW w:w="756" w:type="dxa"/>
            <w:shd w:val="clear" w:color="auto" w:fill="7CADB4"/>
          </w:tcPr>
          <w:p w14:paraId="5E4385B1" w14:textId="77777777" w:rsidR="00D47D3A" w:rsidRPr="00051072" w:rsidRDefault="00D47D3A" w:rsidP="00082972">
            <w:pPr>
              <w:contextualSpacing/>
              <w:jc w:val="both"/>
              <w:rPr>
                <w:rFonts w:ascii="Roboto" w:eastAsia="Calibri" w:hAnsi="Roboto" w:cs="Arial"/>
                <w:b/>
                <w:color w:val="FFFFFF" w:themeColor="background1"/>
              </w:rPr>
            </w:pPr>
            <w:r w:rsidRPr="00051072">
              <w:rPr>
                <w:rFonts w:ascii="Roboto" w:eastAsia="Calibri" w:hAnsi="Roboto" w:cs="Arial"/>
                <w:b/>
                <w:color w:val="FFFFFF" w:themeColor="background1"/>
              </w:rPr>
              <w:t>OUI</w:t>
            </w:r>
          </w:p>
        </w:tc>
        <w:tc>
          <w:tcPr>
            <w:tcW w:w="888" w:type="dxa"/>
            <w:shd w:val="clear" w:color="auto" w:fill="7CADB4"/>
          </w:tcPr>
          <w:p w14:paraId="5F6CBE7A" w14:textId="77777777" w:rsidR="00D47D3A" w:rsidRPr="00051072" w:rsidRDefault="00D47D3A" w:rsidP="00082972">
            <w:pPr>
              <w:contextualSpacing/>
              <w:jc w:val="both"/>
              <w:rPr>
                <w:rFonts w:ascii="Roboto" w:eastAsia="Calibri" w:hAnsi="Roboto" w:cs="Arial"/>
                <w:b/>
                <w:color w:val="FFFFFF" w:themeColor="background1"/>
              </w:rPr>
            </w:pPr>
            <w:r w:rsidRPr="00051072">
              <w:rPr>
                <w:rFonts w:ascii="Roboto" w:eastAsia="Calibri" w:hAnsi="Roboto" w:cs="Arial"/>
                <w:b/>
                <w:color w:val="FFFFFF" w:themeColor="background1"/>
              </w:rPr>
              <w:t>NON</w:t>
            </w:r>
          </w:p>
        </w:tc>
        <w:tc>
          <w:tcPr>
            <w:tcW w:w="816" w:type="dxa"/>
            <w:shd w:val="clear" w:color="auto" w:fill="7CADB4"/>
          </w:tcPr>
          <w:p w14:paraId="69D42CBA" w14:textId="77777777" w:rsidR="00D47D3A" w:rsidRPr="00051072" w:rsidRDefault="00D47D3A" w:rsidP="00082972">
            <w:pPr>
              <w:contextualSpacing/>
              <w:jc w:val="both"/>
              <w:rPr>
                <w:rFonts w:ascii="Roboto" w:eastAsia="Calibri" w:hAnsi="Roboto" w:cs="Arial"/>
                <w:b/>
                <w:color w:val="FFFFFF" w:themeColor="background1"/>
              </w:rPr>
            </w:pPr>
            <w:r w:rsidRPr="00051072">
              <w:rPr>
                <w:rFonts w:ascii="Roboto" w:eastAsia="Calibri" w:hAnsi="Roboto" w:cs="Arial"/>
                <w:b/>
                <w:color w:val="FFFFFF" w:themeColor="background1"/>
              </w:rPr>
              <w:t>OUI</w:t>
            </w:r>
          </w:p>
        </w:tc>
        <w:tc>
          <w:tcPr>
            <w:tcW w:w="1046" w:type="dxa"/>
            <w:shd w:val="clear" w:color="auto" w:fill="7CADB4"/>
          </w:tcPr>
          <w:p w14:paraId="0BC4D6AE" w14:textId="77777777" w:rsidR="00D47D3A" w:rsidRPr="00051072" w:rsidRDefault="00D47D3A" w:rsidP="00082972">
            <w:pPr>
              <w:contextualSpacing/>
              <w:jc w:val="both"/>
              <w:rPr>
                <w:rFonts w:ascii="Roboto" w:eastAsia="Calibri" w:hAnsi="Roboto" w:cs="Arial"/>
                <w:b/>
                <w:color w:val="FFFFFF" w:themeColor="background1"/>
              </w:rPr>
            </w:pPr>
            <w:r w:rsidRPr="00051072">
              <w:rPr>
                <w:rFonts w:ascii="Roboto" w:eastAsia="Calibri" w:hAnsi="Roboto" w:cs="Arial"/>
                <w:b/>
                <w:color w:val="FFFFFF" w:themeColor="background1"/>
              </w:rPr>
              <w:t>NON</w:t>
            </w:r>
          </w:p>
        </w:tc>
      </w:tr>
      <w:tr w:rsidR="00D47D3A" w:rsidRPr="00051072" w14:paraId="42020224" w14:textId="4B5AB8CE" w:rsidTr="00D47D3A">
        <w:tc>
          <w:tcPr>
            <w:tcW w:w="5774" w:type="dxa"/>
          </w:tcPr>
          <w:p w14:paraId="0C1A136A" w14:textId="77777777" w:rsidR="00D47D3A" w:rsidRDefault="00000000" w:rsidP="008E25EF">
            <w:pPr>
              <w:contextualSpacing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  <w:sdt>
              <w:sdtPr>
                <w:rPr>
                  <w:rFonts w:ascii="Roboto" w:eastAsia="Calibri" w:hAnsi="Roboto" w:cs="Arial"/>
                  <w:b/>
                  <w:sz w:val="20"/>
                  <w:szCs w:val="20"/>
                </w:rPr>
                <w:id w:val="-171510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D3A" w:rsidRPr="000510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47D3A" w:rsidRPr="00051072">
              <w:rPr>
                <w:rFonts w:ascii="Roboto" w:eastAsia="Calibri" w:hAnsi="Roboto" w:cs="Tahoma"/>
                <w:sz w:val="20"/>
                <w:szCs w:val="20"/>
              </w:rPr>
              <w:t xml:space="preserve"> Expérience réussie sur le poste occupé et remplacement d’un supérieur</w:t>
            </w:r>
          </w:p>
          <w:p w14:paraId="07221811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</w:p>
        </w:tc>
        <w:tc>
          <w:tcPr>
            <w:tcW w:w="1176" w:type="dxa"/>
          </w:tcPr>
          <w:p w14:paraId="1B54608B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14:paraId="30B9B5BB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88" w:type="dxa"/>
          </w:tcPr>
          <w:p w14:paraId="5A05AE12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0024CEBE" w14:textId="229F72D9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14:paraId="727095EB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</w:tr>
      <w:tr w:rsidR="00D47D3A" w:rsidRPr="00051072" w14:paraId="745132AF" w14:textId="49738F39" w:rsidTr="00D47D3A">
        <w:tc>
          <w:tcPr>
            <w:tcW w:w="5774" w:type="dxa"/>
          </w:tcPr>
          <w:p w14:paraId="220CEBE2" w14:textId="77777777" w:rsidR="00D47D3A" w:rsidRDefault="00000000" w:rsidP="008E25EF">
            <w:pPr>
              <w:contextualSpacing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  <w:sdt>
              <w:sdtPr>
                <w:rPr>
                  <w:rFonts w:ascii="Roboto" w:eastAsia="Calibri" w:hAnsi="Roboto" w:cs="Arial"/>
                  <w:b/>
                  <w:sz w:val="20"/>
                  <w:szCs w:val="20"/>
                </w:rPr>
                <w:id w:val="166019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D3A" w:rsidRPr="000510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47D3A" w:rsidRPr="00051072">
              <w:rPr>
                <w:rFonts w:ascii="Roboto" w:eastAsia="Calibri" w:hAnsi="Roboto" w:cs="Tahoma"/>
                <w:sz w:val="20"/>
                <w:szCs w:val="20"/>
              </w:rPr>
              <w:t xml:space="preserve"> Capacité à former et encadrer des agents (tutorat)</w:t>
            </w:r>
          </w:p>
          <w:p w14:paraId="6219013C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</w:p>
        </w:tc>
        <w:tc>
          <w:tcPr>
            <w:tcW w:w="1176" w:type="dxa"/>
          </w:tcPr>
          <w:p w14:paraId="53C28803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14:paraId="6356F1B4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88" w:type="dxa"/>
          </w:tcPr>
          <w:p w14:paraId="6F3B1C4E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326842D2" w14:textId="737BCB81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14:paraId="714A5A2A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</w:tr>
      <w:tr w:rsidR="00D47D3A" w:rsidRPr="00051072" w14:paraId="5EE976B2" w14:textId="1B1E1E8D" w:rsidTr="00D47D3A">
        <w:tc>
          <w:tcPr>
            <w:tcW w:w="5774" w:type="dxa"/>
          </w:tcPr>
          <w:p w14:paraId="00BB3DFC" w14:textId="77777777" w:rsidR="00D47D3A" w:rsidRDefault="00000000" w:rsidP="008E25EF">
            <w:pPr>
              <w:contextualSpacing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  <w:sdt>
              <w:sdtPr>
                <w:rPr>
                  <w:rFonts w:ascii="Roboto" w:eastAsia="Calibri" w:hAnsi="Roboto" w:cs="Arial"/>
                  <w:b/>
                  <w:sz w:val="20"/>
                  <w:szCs w:val="20"/>
                </w:rPr>
                <w:id w:val="78993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D3A" w:rsidRPr="000510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47D3A" w:rsidRPr="00051072">
              <w:rPr>
                <w:rFonts w:ascii="Roboto" w:eastAsia="Calibri" w:hAnsi="Roboto" w:cs="Tahoma"/>
                <w:sz w:val="20"/>
                <w:szCs w:val="20"/>
              </w:rPr>
              <w:t xml:space="preserve"> Formations continues, formations diplômantes, VAE...</w:t>
            </w:r>
          </w:p>
          <w:p w14:paraId="6A12663F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</w:p>
        </w:tc>
        <w:tc>
          <w:tcPr>
            <w:tcW w:w="1176" w:type="dxa"/>
          </w:tcPr>
          <w:p w14:paraId="435AB5A8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14:paraId="11FA68ED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88" w:type="dxa"/>
          </w:tcPr>
          <w:p w14:paraId="103AA812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4126A91B" w14:textId="0218E5F5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14:paraId="6D86D598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</w:tr>
      <w:tr w:rsidR="00D47D3A" w:rsidRPr="00051072" w14:paraId="4457FD2E" w14:textId="14700C5C" w:rsidTr="00D47D3A">
        <w:tc>
          <w:tcPr>
            <w:tcW w:w="5774" w:type="dxa"/>
          </w:tcPr>
          <w:p w14:paraId="4924D9DD" w14:textId="77777777" w:rsidR="00D47D3A" w:rsidRDefault="00000000" w:rsidP="008E25EF">
            <w:pPr>
              <w:contextualSpacing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  <w:sdt>
              <w:sdtPr>
                <w:rPr>
                  <w:rFonts w:ascii="Roboto" w:eastAsia="Calibri" w:hAnsi="Roboto" w:cs="Arial"/>
                  <w:b/>
                  <w:sz w:val="20"/>
                  <w:szCs w:val="20"/>
                </w:rPr>
                <w:id w:val="-74233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D3A" w:rsidRPr="000510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47D3A" w:rsidRPr="00051072">
              <w:rPr>
                <w:rFonts w:ascii="Roboto" w:eastAsia="Calibri" w:hAnsi="Roboto" w:cs="Tahoma"/>
                <w:sz w:val="20"/>
                <w:szCs w:val="20"/>
              </w:rPr>
              <w:t xml:space="preserve"> Acquis de l’expérience (mobilités, responsabilités hors champ professionnel, responsabilité syndicale ou associative...)</w:t>
            </w:r>
          </w:p>
          <w:p w14:paraId="3D7B7583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</w:p>
        </w:tc>
        <w:tc>
          <w:tcPr>
            <w:tcW w:w="1176" w:type="dxa"/>
          </w:tcPr>
          <w:p w14:paraId="036214AD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14:paraId="0C427CE9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88" w:type="dxa"/>
          </w:tcPr>
          <w:p w14:paraId="20A0D700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2682E7B6" w14:textId="1FB2923C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14:paraId="2996D228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</w:tr>
      <w:tr w:rsidR="00D47D3A" w:rsidRPr="00051072" w14:paraId="3F191826" w14:textId="0E38736C" w:rsidTr="00D47D3A">
        <w:tc>
          <w:tcPr>
            <w:tcW w:w="5774" w:type="dxa"/>
          </w:tcPr>
          <w:p w14:paraId="59D2E280" w14:textId="77777777" w:rsidR="00D47D3A" w:rsidRDefault="00000000" w:rsidP="008E25EF">
            <w:pPr>
              <w:contextualSpacing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  <w:sdt>
              <w:sdtPr>
                <w:rPr>
                  <w:rFonts w:ascii="Roboto" w:eastAsia="Calibri" w:hAnsi="Roboto" w:cs="Arial"/>
                  <w:b/>
                  <w:sz w:val="20"/>
                  <w:szCs w:val="20"/>
                </w:rPr>
                <w:id w:val="-23570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D3A" w:rsidRPr="000510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47D3A" w:rsidRPr="00051072">
              <w:rPr>
                <w:rFonts w:ascii="Roboto" w:eastAsia="Calibri" w:hAnsi="Roboto" w:cs="Tahoma"/>
                <w:sz w:val="20"/>
                <w:szCs w:val="20"/>
              </w:rPr>
              <w:t xml:space="preserve"> Maîtrise du métier</w:t>
            </w:r>
          </w:p>
          <w:p w14:paraId="7E989856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</w:p>
        </w:tc>
        <w:tc>
          <w:tcPr>
            <w:tcW w:w="1176" w:type="dxa"/>
          </w:tcPr>
          <w:p w14:paraId="31C968C3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14:paraId="3E54E78B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88" w:type="dxa"/>
          </w:tcPr>
          <w:p w14:paraId="7C9E94FE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0D63D0CF" w14:textId="600A0CEC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14:paraId="26B0A9F0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</w:tr>
      <w:tr w:rsidR="00D47D3A" w:rsidRPr="00051072" w14:paraId="29C4F011" w14:textId="276B8D7E" w:rsidTr="00D47D3A">
        <w:tc>
          <w:tcPr>
            <w:tcW w:w="5774" w:type="dxa"/>
          </w:tcPr>
          <w:p w14:paraId="0D79A859" w14:textId="77777777" w:rsidR="00D47D3A" w:rsidRDefault="00000000" w:rsidP="008E25EF">
            <w:pPr>
              <w:contextualSpacing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  <w:sdt>
              <w:sdtPr>
                <w:rPr>
                  <w:rFonts w:ascii="Roboto" w:eastAsia="Calibri" w:hAnsi="Roboto" w:cs="Arial"/>
                  <w:b/>
                  <w:sz w:val="20"/>
                  <w:szCs w:val="20"/>
                </w:rPr>
                <w:id w:val="-145517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D3A" w:rsidRPr="000510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47D3A" w:rsidRPr="00051072">
              <w:rPr>
                <w:rFonts w:ascii="Roboto" w:eastAsia="Calibri" w:hAnsi="Roboto" w:cs="Tahoma"/>
                <w:sz w:val="20"/>
                <w:szCs w:val="20"/>
              </w:rPr>
              <w:t xml:space="preserve"> Capacité d’autonomie et d’initiative vérifiées</w:t>
            </w:r>
          </w:p>
          <w:p w14:paraId="40C03BDA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</w:p>
        </w:tc>
        <w:tc>
          <w:tcPr>
            <w:tcW w:w="1176" w:type="dxa"/>
          </w:tcPr>
          <w:p w14:paraId="19D22DB4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14:paraId="0DB753FE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88" w:type="dxa"/>
          </w:tcPr>
          <w:p w14:paraId="5F314590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0A1B2AF2" w14:textId="47C4AD18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14:paraId="641FF150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</w:tr>
      <w:tr w:rsidR="00D47D3A" w:rsidRPr="00051072" w14:paraId="74C5E0BB" w14:textId="3A25940F" w:rsidTr="00D47D3A">
        <w:trPr>
          <w:trHeight w:val="372"/>
        </w:trPr>
        <w:tc>
          <w:tcPr>
            <w:tcW w:w="5774" w:type="dxa"/>
          </w:tcPr>
          <w:p w14:paraId="0FEE3394" w14:textId="77777777" w:rsidR="00D47D3A" w:rsidRDefault="00000000" w:rsidP="008E25EF">
            <w:pPr>
              <w:contextualSpacing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  <w:sdt>
              <w:sdtPr>
                <w:rPr>
                  <w:rFonts w:ascii="Roboto" w:eastAsia="Calibri" w:hAnsi="Roboto" w:cs="Arial"/>
                  <w:b/>
                  <w:sz w:val="20"/>
                  <w:szCs w:val="20"/>
                </w:rPr>
                <w:id w:val="-20107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D3A" w:rsidRPr="000510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47D3A" w:rsidRPr="00051072">
              <w:rPr>
                <w:rFonts w:ascii="Roboto" w:eastAsia="Calibri" w:hAnsi="Roboto" w:cs="Times New Roman"/>
              </w:rPr>
              <w:t xml:space="preserve"> </w:t>
            </w:r>
            <w:r w:rsidR="00D47D3A" w:rsidRPr="00051072">
              <w:rPr>
                <w:rFonts w:ascii="Roboto" w:eastAsia="Calibri" w:hAnsi="Roboto" w:cs="Tahoma"/>
                <w:sz w:val="20"/>
                <w:szCs w:val="20"/>
              </w:rPr>
              <w:t>Autres critères : …………………………………….</w:t>
            </w:r>
          </w:p>
          <w:p w14:paraId="033A75CD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271AF65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14:paraId="72B485EE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88" w:type="dxa"/>
          </w:tcPr>
          <w:p w14:paraId="47746981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373E6553" w14:textId="551CA861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14:paraId="4EADD87E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</w:tr>
      <w:tr w:rsidR="00D47D3A" w:rsidRPr="00051072" w14:paraId="7996734C" w14:textId="77777777" w:rsidTr="00D47D3A">
        <w:trPr>
          <w:trHeight w:val="516"/>
        </w:trPr>
        <w:tc>
          <w:tcPr>
            <w:tcW w:w="5774" w:type="dxa"/>
          </w:tcPr>
          <w:p w14:paraId="01E708E5" w14:textId="2403F069" w:rsidR="00D47D3A" w:rsidRDefault="00000000" w:rsidP="00D47D3A">
            <w:pPr>
              <w:contextualSpacing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  <w:sdt>
              <w:sdtPr>
                <w:rPr>
                  <w:rFonts w:ascii="Roboto" w:eastAsia="Calibri" w:hAnsi="Roboto" w:cs="Arial"/>
                  <w:b/>
                  <w:sz w:val="20"/>
                  <w:szCs w:val="20"/>
                </w:rPr>
                <w:id w:val="177096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D3A" w:rsidRPr="000510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47D3A" w:rsidRPr="00051072">
              <w:rPr>
                <w:rFonts w:ascii="Roboto" w:eastAsia="Calibri" w:hAnsi="Roboto" w:cs="Times New Roman"/>
              </w:rPr>
              <w:t xml:space="preserve"> </w:t>
            </w:r>
            <w:r w:rsidR="00D47D3A" w:rsidRPr="00051072">
              <w:rPr>
                <w:rFonts w:ascii="Roboto" w:eastAsia="Calibri" w:hAnsi="Roboto" w:cs="Tahoma"/>
                <w:sz w:val="20"/>
                <w:szCs w:val="20"/>
              </w:rPr>
              <w:t>Autres critères : …………………………………….</w:t>
            </w:r>
          </w:p>
          <w:p w14:paraId="22F28187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1176" w:type="dxa"/>
          </w:tcPr>
          <w:p w14:paraId="4C5FDB67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14:paraId="1470E393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88" w:type="dxa"/>
          </w:tcPr>
          <w:p w14:paraId="49D73A1F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60DD882F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14:paraId="2DBE5382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</w:tr>
      <w:tr w:rsidR="00D47D3A" w:rsidRPr="00051072" w14:paraId="516ED5C0" w14:textId="77777777" w:rsidTr="00D47D3A">
        <w:trPr>
          <w:trHeight w:val="564"/>
        </w:trPr>
        <w:tc>
          <w:tcPr>
            <w:tcW w:w="5774" w:type="dxa"/>
          </w:tcPr>
          <w:p w14:paraId="202E1C64" w14:textId="77777777" w:rsidR="00D47D3A" w:rsidRDefault="00000000" w:rsidP="00D47D3A">
            <w:pPr>
              <w:contextualSpacing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  <w:sdt>
              <w:sdtPr>
                <w:rPr>
                  <w:rFonts w:ascii="Roboto" w:eastAsia="Calibri" w:hAnsi="Roboto" w:cs="Arial"/>
                  <w:b/>
                  <w:sz w:val="20"/>
                  <w:szCs w:val="20"/>
                </w:rPr>
                <w:id w:val="2198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D3A" w:rsidRPr="0005107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47D3A" w:rsidRPr="00051072">
              <w:rPr>
                <w:rFonts w:ascii="Roboto" w:eastAsia="Calibri" w:hAnsi="Roboto" w:cs="Times New Roman"/>
              </w:rPr>
              <w:t xml:space="preserve"> </w:t>
            </w:r>
            <w:r w:rsidR="00D47D3A" w:rsidRPr="00051072">
              <w:rPr>
                <w:rFonts w:ascii="Roboto" w:eastAsia="Calibri" w:hAnsi="Roboto" w:cs="Tahoma"/>
                <w:sz w:val="20"/>
                <w:szCs w:val="20"/>
              </w:rPr>
              <w:t>Autres critères : …………………………………….</w:t>
            </w:r>
          </w:p>
          <w:p w14:paraId="06DD75F1" w14:textId="77777777" w:rsidR="00D47D3A" w:rsidRDefault="00D47D3A" w:rsidP="008E25EF">
            <w:pPr>
              <w:contextualSpacing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</w:p>
        </w:tc>
        <w:tc>
          <w:tcPr>
            <w:tcW w:w="1176" w:type="dxa"/>
          </w:tcPr>
          <w:p w14:paraId="79024031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14:paraId="666586FE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88" w:type="dxa"/>
          </w:tcPr>
          <w:p w14:paraId="5FF8AD64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14:paraId="6220BD7A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14:paraId="1D11DD98" w14:textId="77777777" w:rsidR="00D47D3A" w:rsidRPr="00051072" w:rsidRDefault="00D47D3A" w:rsidP="008E25EF">
            <w:pPr>
              <w:contextualSpacing/>
              <w:jc w:val="both"/>
              <w:rPr>
                <w:rFonts w:ascii="Roboto" w:eastAsia="Calibri" w:hAnsi="Roboto" w:cs="Arial"/>
                <w:b/>
                <w:sz w:val="20"/>
                <w:szCs w:val="20"/>
              </w:rPr>
            </w:pPr>
          </w:p>
        </w:tc>
      </w:tr>
    </w:tbl>
    <w:p w14:paraId="4CE9B183" w14:textId="77777777" w:rsidR="002D62FB" w:rsidRPr="002D62FB" w:rsidRDefault="002D62FB" w:rsidP="002D62FB">
      <w:pPr>
        <w:contextualSpacing/>
        <w:jc w:val="both"/>
        <w:rPr>
          <w:rFonts w:ascii="Roboto" w:eastAsia="Calibri" w:hAnsi="Roboto" w:cs="Tahoma"/>
          <w:sz w:val="16"/>
          <w:szCs w:val="16"/>
        </w:rPr>
      </w:pPr>
    </w:p>
    <w:p w14:paraId="3C4BC848" w14:textId="010F2353" w:rsidR="002D62FB" w:rsidRDefault="002D62FB" w:rsidP="002D62FB">
      <w:pPr>
        <w:contextualSpacing/>
        <w:jc w:val="both"/>
        <w:rPr>
          <w:rFonts w:ascii="Roboto" w:eastAsia="Times New Roman" w:hAnsi="Roboto" w:cs="Tahoma"/>
          <w:sz w:val="20"/>
          <w:szCs w:val="20"/>
        </w:rPr>
      </w:pPr>
      <w:r w:rsidRPr="002D62FB">
        <w:rPr>
          <w:rFonts w:ascii="Roboto" w:eastAsia="Times New Roman" w:hAnsi="Roboto" w:cs="Tahoma"/>
          <w:b/>
          <w:sz w:val="20"/>
          <w:szCs w:val="20"/>
          <w:u w:val="single"/>
        </w:rPr>
        <w:t>Important</w:t>
      </w:r>
      <w:r w:rsidRPr="002D62FB">
        <w:rPr>
          <w:rFonts w:ascii="Roboto" w:eastAsia="Times New Roman" w:hAnsi="Roboto" w:cs="Tahoma"/>
          <w:sz w:val="20"/>
          <w:szCs w:val="20"/>
        </w:rPr>
        <w:t> : sélectionner les critères retenus</w:t>
      </w:r>
    </w:p>
    <w:p w14:paraId="3CCACEA4" w14:textId="0D00B947" w:rsidR="002D62FB" w:rsidRDefault="002D62FB">
      <w:pPr>
        <w:rPr>
          <w:rFonts w:ascii="Roboto" w:eastAsia="Times New Roman" w:hAnsi="Roboto" w:cs="Tahoma"/>
          <w:sz w:val="20"/>
          <w:szCs w:val="20"/>
        </w:rPr>
      </w:pPr>
    </w:p>
    <w:p w14:paraId="6B35912C" w14:textId="77777777" w:rsidR="002D62FB" w:rsidRPr="002D62FB" w:rsidRDefault="002D62FB" w:rsidP="002D62FB">
      <w:pPr>
        <w:autoSpaceDE w:val="0"/>
        <w:autoSpaceDN w:val="0"/>
        <w:adjustRightInd w:val="0"/>
        <w:jc w:val="both"/>
        <w:rPr>
          <w:rFonts w:ascii="Roboto" w:eastAsia="Times New Roman" w:hAnsi="Roboto" w:cs="Tahoma"/>
          <w:b/>
          <w:sz w:val="24"/>
          <w:szCs w:val="24"/>
        </w:rPr>
      </w:pPr>
    </w:p>
    <w:p w14:paraId="2B9FEF3E" w14:textId="680894A4" w:rsidR="002D62FB" w:rsidRPr="002D62FB" w:rsidRDefault="002D62FB" w:rsidP="002D62FB">
      <w:pPr>
        <w:autoSpaceDE w:val="0"/>
        <w:autoSpaceDN w:val="0"/>
        <w:adjustRightInd w:val="0"/>
        <w:jc w:val="both"/>
        <w:rPr>
          <w:rFonts w:ascii="Roboto" w:eastAsia="Times New Roman" w:hAnsi="Roboto" w:cs="Tahoma"/>
          <w:b/>
          <w:sz w:val="24"/>
          <w:szCs w:val="24"/>
        </w:rPr>
      </w:pPr>
      <w:r>
        <w:rPr>
          <w:rFonts w:ascii="Roboto" w:eastAsia="Times New Roman" w:hAnsi="Roboto" w:cs="Tahoma"/>
          <w:b/>
          <w:sz w:val="24"/>
          <w:szCs w:val="24"/>
        </w:rPr>
        <w:t xml:space="preserve">Uniquement pour les secrétaires généraux de mairie statutaires : </w:t>
      </w:r>
      <w:r w:rsidRPr="002D62FB">
        <w:rPr>
          <w:rFonts w:ascii="Roboto" w:eastAsia="Times New Roman" w:hAnsi="Roboto" w:cs="Tahoma"/>
          <w:b/>
          <w:sz w:val="24"/>
          <w:szCs w:val="24"/>
        </w:rPr>
        <w:t>Avancement d’échelon</w:t>
      </w:r>
    </w:p>
    <w:p w14:paraId="6016415F" w14:textId="77777777" w:rsidR="002D62FB" w:rsidRPr="002D62FB" w:rsidRDefault="002D62FB" w:rsidP="002D62FB">
      <w:pPr>
        <w:autoSpaceDE w:val="0"/>
        <w:autoSpaceDN w:val="0"/>
        <w:adjustRightInd w:val="0"/>
        <w:jc w:val="both"/>
        <w:rPr>
          <w:rFonts w:ascii="Roboto" w:eastAsia="Times New Roman" w:hAnsi="Roboto" w:cs="Tahoma"/>
          <w:bCs/>
        </w:rPr>
      </w:pPr>
    </w:p>
    <w:p w14:paraId="51325B69" w14:textId="77777777" w:rsidR="002D62FB" w:rsidRPr="002D62FB" w:rsidRDefault="002D62FB" w:rsidP="002D62FB">
      <w:pPr>
        <w:autoSpaceDE w:val="0"/>
        <w:autoSpaceDN w:val="0"/>
        <w:adjustRightInd w:val="0"/>
        <w:jc w:val="both"/>
        <w:rPr>
          <w:rFonts w:ascii="Roboto" w:eastAsia="Times New Roman" w:hAnsi="Roboto" w:cs="Tahoma"/>
          <w:bCs/>
        </w:rPr>
      </w:pPr>
      <w:r w:rsidRPr="002D62FB">
        <w:rPr>
          <w:rFonts w:ascii="Roboto" w:eastAsia="Times New Roman" w:hAnsi="Roboto" w:cs="Tahoma"/>
          <w:bCs/>
        </w:rPr>
        <w:t>Les fonctionnaires exerçant les fonctions de secrétaire général de mairie, relevant des cadres d’emplois des attachés, des rédacteurs territoriaux et des grades d’adjoints administratifs principaux de 2</w:t>
      </w:r>
      <w:r w:rsidRPr="002D62FB">
        <w:rPr>
          <w:rFonts w:ascii="Roboto" w:eastAsia="Times New Roman" w:hAnsi="Roboto" w:cs="Tahoma"/>
          <w:bCs/>
          <w:vertAlign w:val="superscript"/>
        </w:rPr>
        <w:t>ème</w:t>
      </w:r>
      <w:r w:rsidRPr="002D62FB">
        <w:rPr>
          <w:rFonts w:ascii="Roboto" w:eastAsia="Times New Roman" w:hAnsi="Roboto" w:cs="Tahoma"/>
          <w:bCs/>
        </w:rPr>
        <w:t xml:space="preserve"> et 1</w:t>
      </w:r>
      <w:r w:rsidRPr="002D62FB">
        <w:rPr>
          <w:rFonts w:ascii="Roboto" w:eastAsia="Times New Roman" w:hAnsi="Roboto" w:cs="Tahoma"/>
          <w:bCs/>
          <w:vertAlign w:val="superscript"/>
        </w:rPr>
        <w:t>ère</w:t>
      </w:r>
      <w:r w:rsidRPr="002D62FB">
        <w:rPr>
          <w:rFonts w:ascii="Roboto" w:eastAsia="Times New Roman" w:hAnsi="Roboto" w:cs="Tahoma"/>
          <w:bCs/>
        </w:rPr>
        <w:t xml:space="preserve"> classe et des secrétaires de mairie bénéficient d’un avantage spécifique d’ancienneté (ASA) pour l’avancement d’échelon selon 2 modalités :</w:t>
      </w:r>
    </w:p>
    <w:p w14:paraId="5812D0B6" w14:textId="77777777" w:rsidR="002D62FB" w:rsidRPr="002D62FB" w:rsidRDefault="002D62FB" w:rsidP="002D62FB">
      <w:pPr>
        <w:autoSpaceDE w:val="0"/>
        <w:autoSpaceDN w:val="0"/>
        <w:adjustRightInd w:val="0"/>
        <w:jc w:val="both"/>
        <w:rPr>
          <w:rFonts w:ascii="Roboto" w:eastAsia="Times New Roman" w:hAnsi="Roboto" w:cs="Tahoma"/>
          <w:bCs/>
        </w:rPr>
      </w:pPr>
    </w:p>
    <w:p w14:paraId="59F65459" w14:textId="77777777" w:rsidR="002D62FB" w:rsidRPr="002D62FB" w:rsidRDefault="002D62FB" w:rsidP="002D62F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Roboto" w:eastAsia="Times New Roman" w:hAnsi="Roboto" w:cs="Tahoma"/>
          <w:bCs/>
        </w:rPr>
      </w:pPr>
      <w:r w:rsidRPr="002D62FB">
        <w:rPr>
          <w:rFonts w:ascii="Roboto" w:eastAsia="Times New Roman" w:hAnsi="Roboto" w:cs="Tahoma"/>
          <w:bCs/>
        </w:rPr>
        <w:t xml:space="preserve">ASA </w:t>
      </w:r>
      <w:r w:rsidRPr="002D62FB">
        <w:rPr>
          <w:rFonts w:ascii="Roboto" w:eastAsia="Times New Roman" w:hAnsi="Roboto" w:cs="Tahoma"/>
          <w:b/>
          <w:bCs/>
          <w:u w:val="single"/>
        </w:rPr>
        <w:t>automatique</w:t>
      </w:r>
      <w:r w:rsidRPr="002D62FB">
        <w:rPr>
          <w:rFonts w:ascii="Roboto" w:eastAsia="Times New Roman" w:hAnsi="Roboto" w:cs="Tahoma"/>
          <w:bCs/>
        </w:rPr>
        <w:t xml:space="preserve"> de 6 mois tous les 8 ans ;</w:t>
      </w:r>
    </w:p>
    <w:p w14:paraId="5A0EAE7A" w14:textId="77777777" w:rsidR="002D62FB" w:rsidRDefault="002D62FB" w:rsidP="002D62F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Roboto" w:eastAsia="Times New Roman" w:hAnsi="Roboto" w:cs="Tahoma"/>
          <w:bCs/>
        </w:rPr>
      </w:pPr>
      <w:r w:rsidRPr="002D62FB">
        <w:rPr>
          <w:rFonts w:ascii="Roboto" w:eastAsia="Times New Roman" w:hAnsi="Roboto" w:cs="Tahoma"/>
          <w:bCs/>
        </w:rPr>
        <w:t xml:space="preserve">ASA </w:t>
      </w:r>
      <w:r w:rsidRPr="002D62FB">
        <w:rPr>
          <w:rFonts w:ascii="Roboto" w:eastAsia="Times New Roman" w:hAnsi="Roboto" w:cs="Tahoma"/>
          <w:b/>
          <w:bCs/>
          <w:u w:val="single"/>
        </w:rPr>
        <w:t>complémentaire et facultatif</w:t>
      </w:r>
      <w:r w:rsidRPr="008422EC">
        <w:rPr>
          <w:rFonts w:ascii="Roboto" w:eastAsia="Times New Roman" w:hAnsi="Roboto" w:cs="Tahoma"/>
        </w:rPr>
        <w:t xml:space="preserve"> </w:t>
      </w:r>
      <w:r w:rsidRPr="002D62FB">
        <w:rPr>
          <w:rFonts w:ascii="Roboto" w:eastAsia="Times New Roman" w:hAnsi="Roboto" w:cs="Tahoma"/>
          <w:bCs/>
        </w:rPr>
        <w:t>d’un à 3 mois tous les 3 ans en fonction de la valeur professionnelle de l’agent</w:t>
      </w:r>
    </w:p>
    <w:p w14:paraId="6ED0DA0B" w14:textId="77777777" w:rsidR="002D62FB" w:rsidRDefault="002D62FB" w:rsidP="002D62FB">
      <w:pPr>
        <w:autoSpaceDE w:val="0"/>
        <w:autoSpaceDN w:val="0"/>
        <w:adjustRightInd w:val="0"/>
        <w:jc w:val="both"/>
        <w:rPr>
          <w:rFonts w:ascii="Roboto" w:eastAsia="Times New Roman" w:hAnsi="Roboto" w:cs="Tahoma"/>
          <w:bCs/>
        </w:rPr>
      </w:pPr>
    </w:p>
    <w:p w14:paraId="72EFA5C1" w14:textId="602D0346" w:rsidR="002D62FB" w:rsidRPr="002D62FB" w:rsidRDefault="002D62FB" w:rsidP="002D62FB">
      <w:pPr>
        <w:autoSpaceDE w:val="0"/>
        <w:autoSpaceDN w:val="0"/>
        <w:adjustRightInd w:val="0"/>
        <w:jc w:val="both"/>
        <w:rPr>
          <w:rFonts w:ascii="Roboto" w:eastAsia="Times New Roman" w:hAnsi="Roboto" w:cs="Tahoma"/>
          <w:bCs/>
        </w:rPr>
      </w:pPr>
      <w:r w:rsidRPr="002D62FB">
        <w:rPr>
          <w:rFonts w:ascii="Arial" w:eastAsia="Times New Roman" w:hAnsi="Arial" w:cs="Arial"/>
          <w:bCs/>
          <w:sz w:val="36"/>
          <w:szCs w:val="36"/>
        </w:rPr>
        <w:t>□</w:t>
      </w:r>
      <w:r>
        <w:rPr>
          <w:rFonts w:ascii="Roboto" w:eastAsia="Times New Roman" w:hAnsi="Roboto" w:cs="Tahoma"/>
          <w:bCs/>
        </w:rPr>
        <w:t xml:space="preserve"> </w:t>
      </w:r>
      <w:r w:rsidRPr="002D62FB">
        <w:rPr>
          <w:rFonts w:ascii="Roboto" w:eastAsia="Times New Roman" w:hAnsi="Roboto" w:cs="Tahoma"/>
          <w:bCs/>
          <w:i/>
          <w:iCs/>
        </w:rPr>
        <w:t>(cocher cette case si vous souhaitez intégrer dans les LDG de la collectivité l’ASA facultatif)</w:t>
      </w:r>
      <w:r>
        <w:rPr>
          <w:rFonts w:ascii="Roboto" w:eastAsia="Times New Roman" w:hAnsi="Roboto" w:cs="Tahoma"/>
          <w:bCs/>
        </w:rPr>
        <w:t xml:space="preserve"> Intégration dans les LDG de l’avantage spécifique d’ancienneté facultatif d’1 à 3 mois tous les 3 ans en fonction de la valeur professionnelle de l’agent. Cette dernière sera appréciée à travers les résultats de l’entretien professionnel de l’agent.</w:t>
      </w:r>
    </w:p>
    <w:p w14:paraId="286653A9" w14:textId="77777777" w:rsidR="002D62FB" w:rsidRPr="002D62FB" w:rsidRDefault="002D62FB" w:rsidP="002D62FB">
      <w:pPr>
        <w:autoSpaceDE w:val="0"/>
        <w:autoSpaceDN w:val="0"/>
        <w:adjustRightInd w:val="0"/>
        <w:jc w:val="both"/>
        <w:rPr>
          <w:rFonts w:ascii="Roboto" w:eastAsia="Times New Roman" w:hAnsi="Roboto" w:cs="Tahoma"/>
          <w:bCs/>
        </w:rPr>
      </w:pPr>
    </w:p>
    <w:p w14:paraId="4F637FF5" w14:textId="77777777" w:rsidR="002D62FB" w:rsidRPr="002D62FB" w:rsidRDefault="002D62FB" w:rsidP="002D62FB">
      <w:pPr>
        <w:autoSpaceDE w:val="0"/>
        <w:autoSpaceDN w:val="0"/>
        <w:adjustRightInd w:val="0"/>
        <w:jc w:val="both"/>
        <w:rPr>
          <w:rFonts w:ascii="Roboto" w:eastAsia="Times New Roman" w:hAnsi="Roboto" w:cs="Tahoma"/>
          <w:bCs/>
        </w:rPr>
      </w:pPr>
    </w:p>
    <w:p w14:paraId="6A0F04ED" w14:textId="6FD09C13" w:rsidR="00D47D3A" w:rsidRDefault="00D47D3A">
      <w:pPr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br w:type="page"/>
      </w:r>
    </w:p>
    <w:p w14:paraId="31008974" w14:textId="77777777" w:rsidR="002D62FB" w:rsidRDefault="002D62FB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715B7F69" w14:textId="77777777" w:rsidR="00105BCA" w:rsidRDefault="00105BCA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06657295" w14:textId="77777777" w:rsidR="00105BCA" w:rsidRDefault="00105BCA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7BA66398" w14:textId="7B3205FE" w:rsidR="00105BCA" w:rsidRPr="00105BCA" w:rsidRDefault="00105BCA" w:rsidP="00105BCA">
      <w:pPr>
        <w:contextualSpacing/>
        <w:jc w:val="center"/>
        <w:rPr>
          <w:rFonts w:ascii="Roboto" w:hAnsi="Roboto" w:cs="Arial"/>
          <w:b/>
          <w:bCs/>
          <w:i/>
          <w:iCs/>
          <w:sz w:val="24"/>
          <w:szCs w:val="24"/>
          <w:u w:val="single"/>
        </w:rPr>
      </w:pPr>
      <w:r w:rsidRPr="00105BCA">
        <w:rPr>
          <w:rFonts w:ascii="Roboto" w:hAnsi="Roboto" w:cs="Arial"/>
          <w:b/>
          <w:bCs/>
          <w:i/>
          <w:iCs/>
          <w:sz w:val="24"/>
          <w:szCs w:val="24"/>
          <w:highlight w:val="yellow"/>
          <w:u w:val="single"/>
        </w:rPr>
        <w:t>Merci de joindre le projet de délibération</w:t>
      </w:r>
    </w:p>
    <w:p w14:paraId="0F89709C" w14:textId="77777777" w:rsidR="00105BCA" w:rsidRDefault="00105BCA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0D00D481" w14:textId="77777777" w:rsidR="00105BCA" w:rsidRDefault="00105BCA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06E35597" w14:textId="77777777" w:rsidR="002D62FB" w:rsidRDefault="002D62FB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424F35E4" w14:textId="5D3CF72D" w:rsidR="002D62FB" w:rsidRPr="002D62FB" w:rsidRDefault="002D62FB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 w:rsidRPr="002D62FB">
        <w:rPr>
          <w:rFonts w:ascii="Roboto" w:hAnsi="Roboto" w:cs="Arial"/>
          <w:sz w:val="20"/>
          <w:szCs w:val="20"/>
        </w:rPr>
        <w:t>Fait à ....................., le ........................</w:t>
      </w:r>
    </w:p>
    <w:p w14:paraId="73D34D75" w14:textId="77777777" w:rsidR="002D62FB" w:rsidRPr="002D62FB" w:rsidRDefault="002D62FB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 w:rsidRPr="002D62FB">
        <w:rPr>
          <w:rFonts w:ascii="Roboto" w:hAnsi="Roboto" w:cs="Arial"/>
          <w:sz w:val="20"/>
          <w:szCs w:val="20"/>
        </w:rPr>
        <w:t>Nom, prénom, qualité du signataire :</w:t>
      </w:r>
    </w:p>
    <w:p w14:paraId="0C4F7559" w14:textId="77777777" w:rsidR="002D62FB" w:rsidRPr="002D62FB" w:rsidRDefault="002D62FB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 w:rsidRPr="002D62FB">
        <w:rPr>
          <w:rFonts w:ascii="Roboto" w:hAnsi="Roboto" w:cs="Arial"/>
          <w:sz w:val="20"/>
          <w:szCs w:val="20"/>
        </w:rPr>
        <w:t>Signature</w:t>
      </w:r>
    </w:p>
    <w:p w14:paraId="5F5583EA" w14:textId="77777777" w:rsidR="002D62FB" w:rsidRPr="002D62FB" w:rsidRDefault="002D62FB" w:rsidP="002D62FB">
      <w:pPr>
        <w:contextualSpacing/>
        <w:jc w:val="both"/>
        <w:rPr>
          <w:rFonts w:ascii="Roboto" w:hAnsi="Roboto" w:cs="Arial"/>
          <w:sz w:val="20"/>
          <w:szCs w:val="20"/>
        </w:rPr>
      </w:pPr>
    </w:p>
    <w:p w14:paraId="6EB284C4" w14:textId="77777777" w:rsidR="002D62FB" w:rsidRPr="002D62FB" w:rsidRDefault="002D62FB" w:rsidP="002D62FB">
      <w:pPr>
        <w:contextualSpacing/>
        <w:jc w:val="both"/>
        <w:rPr>
          <w:rFonts w:ascii="Roboto" w:hAnsi="Roboto" w:cs="Arial"/>
          <w:sz w:val="20"/>
          <w:szCs w:val="20"/>
        </w:rPr>
      </w:pPr>
    </w:p>
    <w:p w14:paraId="519C4E76" w14:textId="77777777" w:rsidR="002D62FB" w:rsidRPr="002D62FB" w:rsidRDefault="002D62FB" w:rsidP="002D62FB">
      <w:pPr>
        <w:contextualSpacing/>
        <w:jc w:val="both"/>
        <w:rPr>
          <w:rFonts w:ascii="Roboto" w:hAnsi="Roboto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2D62FB" w:rsidRPr="002D62FB" w14:paraId="78FE3C0E" w14:textId="77777777" w:rsidTr="00082972">
        <w:tc>
          <w:tcPr>
            <w:tcW w:w="3398" w:type="dxa"/>
          </w:tcPr>
          <w:p w14:paraId="747AD710" w14:textId="77777777" w:rsidR="002D62FB" w:rsidRPr="002D62FB" w:rsidRDefault="002D62FB" w:rsidP="00082972">
            <w:pPr>
              <w:rPr>
                <w:rFonts w:ascii="Roboto" w:hAnsi="Roboto" w:cs="Arial"/>
              </w:rPr>
            </w:pPr>
          </w:p>
          <w:p w14:paraId="2799649E" w14:textId="77777777" w:rsidR="002D62FB" w:rsidRPr="002D62FB" w:rsidRDefault="002D62FB" w:rsidP="00082972">
            <w:pPr>
              <w:rPr>
                <w:rFonts w:ascii="Roboto" w:hAnsi="Roboto" w:cs="Arial"/>
              </w:rPr>
            </w:pPr>
          </w:p>
          <w:p w14:paraId="42B5D924" w14:textId="77777777" w:rsidR="002D62FB" w:rsidRPr="002D62FB" w:rsidRDefault="002D62FB" w:rsidP="00082972">
            <w:pPr>
              <w:rPr>
                <w:rFonts w:ascii="Roboto" w:hAnsi="Roboto" w:cs="Arial"/>
              </w:rPr>
            </w:pPr>
          </w:p>
          <w:p w14:paraId="55580874" w14:textId="4916D55E" w:rsidR="002D62FB" w:rsidRPr="002D62FB" w:rsidRDefault="002D62FB" w:rsidP="00082972">
            <w:pPr>
              <w:rPr>
                <w:rFonts w:ascii="Roboto" w:hAnsi="Roboto" w:cs="Arial"/>
              </w:rPr>
            </w:pPr>
            <w:r w:rsidRPr="002D62FB">
              <w:rPr>
                <w:rFonts w:ascii="Roboto" w:hAnsi="Roboto" w:cs="Arial"/>
              </w:rPr>
              <w:t xml:space="preserve">Date du Comité </w:t>
            </w:r>
            <w:r>
              <w:rPr>
                <w:rFonts w:ascii="Roboto" w:hAnsi="Roboto" w:cs="Arial"/>
              </w:rPr>
              <w:t>Social Territorial</w:t>
            </w:r>
            <w:r w:rsidRPr="002D62FB">
              <w:rPr>
                <w:rFonts w:ascii="Roboto" w:hAnsi="Roboto" w:cs="Arial"/>
              </w:rPr>
              <w:t xml:space="preserve"> :</w:t>
            </w:r>
          </w:p>
          <w:p w14:paraId="2D4923D5" w14:textId="77777777" w:rsidR="002D62FB" w:rsidRPr="002D62FB" w:rsidRDefault="002D62FB" w:rsidP="00082972">
            <w:pPr>
              <w:rPr>
                <w:rFonts w:ascii="Roboto" w:hAnsi="Roboto" w:cs="Arial"/>
              </w:rPr>
            </w:pPr>
          </w:p>
          <w:p w14:paraId="69F0661D" w14:textId="77777777" w:rsidR="002D62FB" w:rsidRPr="002D62FB" w:rsidRDefault="002D62FB" w:rsidP="00082972">
            <w:pPr>
              <w:rPr>
                <w:rFonts w:ascii="Roboto" w:hAnsi="Roboto" w:cs="Arial"/>
              </w:rPr>
            </w:pPr>
          </w:p>
          <w:p w14:paraId="468A482B" w14:textId="77777777" w:rsidR="002D62FB" w:rsidRPr="002D62FB" w:rsidRDefault="002D62FB" w:rsidP="00082972">
            <w:pPr>
              <w:rPr>
                <w:rFonts w:ascii="Roboto" w:hAnsi="Roboto" w:cs="Arial"/>
              </w:rPr>
            </w:pPr>
          </w:p>
          <w:p w14:paraId="41FF6719" w14:textId="77777777" w:rsidR="002D62FB" w:rsidRPr="002D62FB" w:rsidRDefault="002D62FB" w:rsidP="00082972">
            <w:pPr>
              <w:rPr>
                <w:rFonts w:ascii="Roboto" w:hAnsi="Roboto" w:cs="Arial"/>
              </w:rPr>
            </w:pPr>
          </w:p>
        </w:tc>
        <w:tc>
          <w:tcPr>
            <w:tcW w:w="3398" w:type="dxa"/>
          </w:tcPr>
          <w:p w14:paraId="7E22FCE0" w14:textId="77777777" w:rsidR="002D62FB" w:rsidRPr="002D62FB" w:rsidRDefault="002D62FB" w:rsidP="00082972">
            <w:pPr>
              <w:rPr>
                <w:rFonts w:ascii="Roboto" w:hAnsi="Roboto" w:cs="Arial"/>
              </w:rPr>
            </w:pPr>
          </w:p>
          <w:p w14:paraId="1F4C1291" w14:textId="77777777" w:rsidR="002D62FB" w:rsidRPr="002D62FB" w:rsidRDefault="002D62FB" w:rsidP="00082972">
            <w:pPr>
              <w:rPr>
                <w:rFonts w:ascii="Roboto" w:hAnsi="Roboto" w:cs="Arial"/>
              </w:rPr>
            </w:pPr>
            <w:r w:rsidRPr="002D62FB">
              <w:rPr>
                <w:rFonts w:ascii="Roboto" w:hAnsi="Roboto" w:cs="Arial"/>
              </w:rPr>
              <w:t>Avis du collège des employeurs :</w:t>
            </w:r>
          </w:p>
          <w:p w14:paraId="4470FB73" w14:textId="77777777" w:rsidR="002D62FB" w:rsidRPr="002D62FB" w:rsidRDefault="002D62FB" w:rsidP="00082972">
            <w:pPr>
              <w:rPr>
                <w:rFonts w:ascii="Roboto" w:hAnsi="Roboto" w:cs="Arial"/>
              </w:rPr>
            </w:pPr>
          </w:p>
          <w:p w14:paraId="3D6B3C26" w14:textId="77777777" w:rsidR="002D62FB" w:rsidRPr="002D62FB" w:rsidRDefault="002D62FB" w:rsidP="00082972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55EF61AF" w14:textId="77777777" w:rsidR="002D62FB" w:rsidRPr="002D62FB" w:rsidRDefault="002D62FB" w:rsidP="00082972">
            <w:pPr>
              <w:rPr>
                <w:rFonts w:ascii="Roboto" w:hAnsi="Roboto" w:cs="Arial"/>
              </w:rPr>
            </w:pPr>
          </w:p>
          <w:p w14:paraId="5B835548" w14:textId="77777777" w:rsidR="002D62FB" w:rsidRPr="002D62FB" w:rsidRDefault="002D62FB" w:rsidP="00082972">
            <w:pPr>
              <w:rPr>
                <w:rFonts w:ascii="Roboto" w:hAnsi="Roboto" w:cs="Arial"/>
                <w:sz w:val="18"/>
                <w:szCs w:val="18"/>
              </w:rPr>
            </w:pPr>
            <w:r w:rsidRPr="002D62FB">
              <w:rPr>
                <w:rFonts w:ascii="Roboto" w:hAnsi="Roboto" w:cs="Arial"/>
              </w:rPr>
              <w:t>Avis du collège des représentants du personnel :</w:t>
            </w:r>
          </w:p>
          <w:p w14:paraId="586B9BC6" w14:textId="77777777" w:rsidR="002D62FB" w:rsidRPr="002D62FB" w:rsidRDefault="002D62FB" w:rsidP="00082972">
            <w:pPr>
              <w:rPr>
                <w:rFonts w:ascii="Roboto" w:hAnsi="Roboto" w:cs="Arial"/>
              </w:rPr>
            </w:pPr>
          </w:p>
          <w:p w14:paraId="3343D4FF" w14:textId="77777777" w:rsidR="002D62FB" w:rsidRPr="002D62FB" w:rsidRDefault="002D62FB" w:rsidP="00082972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4C4EFADA" w14:textId="77777777" w:rsidR="002D62FB" w:rsidRPr="002D62FB" w:rsidRDefault="002D62FB" w:rsidP="00082972">
            <w:pPr>
              <w:rPr>
                <w:rFonts w:ascii="Roboto" w:hAnsi="Roboto" w:cs="Arial"/>
              </w:rPr>
            </w:pPr>
          </w:p>
        </w:tc>
        <w:tc>
          <w:tcPr>
            <w:tcW w:w="3398" w:type="dxa"/>
          </w:tcPr>
          <w:p w14:paraId="0CFA4A3A" w14:textId="77777777" w:rsidR="002D62FB" w:rsidRPr="002D62FB" w:rsidRDefault="002D62FB" w:rsidP="00082972">
            <w:pPr>
              <w:rPr>
                <w:rFonts w:ascii="Roboto" w:hAnsi="Roboto" w:cs="Arial"/>
              </w:rPr>
            </w:pPr>
            <w:r w:rsidRPr="002D62FB">
              <w:rPr>
                <w:rFonts w:ascii="Roboto" w:hAnsi="Roboto" w:cs="Arial"/>
              </w:rPr>
              <w:t>Observations :</w:t>
            </w:r>
          </w:p>
        </w:tc>
      </w:tr>
    </w:tbl>
    <w:p w14:paraId="039DDB9B" w14:textId="77777777" w:rsidR="00D47D3A" w:rsidRDefault="002D62FB" w:rsidP="002D62FB">
      <w:pPr>
        <w:contextualSpacing/>
        <w:jc w:val="both"/>
        <w:rPr>
          <w:rFonts w:ascii="Roboto" w:hAnsi="Roboto" w:cs="Arial"/>
          <w:sz w:val="20"/>
          <w:szCs w:val="20"/>
        </w:rPr>
      </w:pPr>
      <w:r w:rsidRPr="002D62FB">
        <w:rPr>
          <w:rFonts w:ascii="Roboto" w:hAnsi="Roboto" w:cs="Arial"/>
          <w:sz w:val="20"/>
          <w:szCs w:val="20"/>
        </w:rPr>
        <w:tab/>
      </w:r>
      <w:r w:rsidRPr="002D62FB">
        <w:rPr>
          <w:rFonts w:ascii="Roboto" w:hAnsi="Roboto" w:cs="Arial"/>
          <w:sz w:val="20"/>
          <w:szCs w:val="20"/>
        </w:rPr>
        <w:tab/>
      </w:r>
      <w:r w:rsidRPr="002D62FB">
        <w:rPr>
          <w:rFonts w:ascii="Roboto" w:hAnsi="Roboto" w:cs="Arial"/>
          <w:sz w:val="20"/>
          <w:szCs w:val="20"/>
        </w:rPr>
        <w:tab/>
      </w:r>
      <w:r w:rsidRPr="002D62FB">
        <w:rPr>
          <w:rFonts w:ascii="Roboto" w:hAnsi="Roboto" w:cs="Arial"/>
          <w:sz w:val="20"/>
          <w:szCs w:val="20"/>
        </w:rPr>
        <w:tab/>
      </w:r>
      <w:r w:rsidRPr="002D62FB">
        <w:rPr>
          <w:rFonts w:ascii="Roboto" w:hAnsi="Roboto" w:cs="Arial"/>
          <w:sz w:val="20"/>
          <w:szCs w:val="20"/>
        </w:rPr>
        <w:tab/>
      </w:r>
      <w:r w:rsidRPr="002D62FB">
        <w:rPr>
          <w:rFonts w:ascii="Roboto" w:hAnsi="Roboto" w:cs="Arial"/>
          <w:sz w:val="20"/>
          <w:szCs w:val="20"/>
        </w:rPr>
        <w:tab/>
      </w:r>
      <w:r w:rsidRPr="002D62FB">
        <w:rPr>
          <w:rFonts w:ascii="Roboto" w:hAnsi="Roboto" w:cs="Arial"/>
          <w:sz w:val="20"/>
          <w:szCs w:val="20"/>
        </w:rPr>
        <w:tab/>
      </w:r>
    </w:p>
    <w:p w14:paraId="13EBF259" w14:textId="77777777" w:rsidR="00D47D3A" w:rsidRDefault="00D47D3A" w:rsidP="002D62FB">
      <w:pPr>
        <w:contextualSpacing/>
        <w:jc w:val="both"/>
        <w:rPr>
          <w:rFonts w:ascii="Roboto" w:hAnsi="Roboto" w:cs="Arial"/>
          <w:sz w:val="20"/>
          <w:szCs w:val="20"/>
        </w:rPr>
      </w:pPr>
    </w:p>
    <w:p w14:paraId="4C52CCA3" w14:textId="59FE82C7" w:rsidR="002D62FB" w:rsidRDefault="002D62FB" w:rsidP="00D47D3A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 w:rsidRPr="002D62FB">
        <w:rPr>
          <w:rFonts w:ascii="Roboto" w:hAnsi="Roboto" w:cs="Arial"/>
          <w:sz w:val="20"/>
          <w:szCs w:val="20"/>
        </w:rPr>
        <w:t>Le Président du CDG 15</w:t>
      </w:r>
    </w:p>
    <w:p w14:paraId="3726C3C0" w14:textId="77777777" w:rsidR="00D47D3A" w:rsidRDefault="00D47D3A" w:rsidP="00D47D3A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0B2BFF9B" w14:textId="77777777" w:rsidR="00D47D3A" w:rsidRDefault="00D47D3A" w:rsidP="00D47D3A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4EB87ABE" w14:textId="77777777" w:rsidR="00D47D3A" w:rsidRPr="002D62FB" w:rsidRDefault="00D47D3A" w:rsidP="00D47D3A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1F816441" w14:textId="77777777" w:rsidR="002D62FB" w:rsidRPr="002D62FB" w:rsidRDefault="002D62FB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 w:rsidRPr="002D62FB">
        <w:rPr>
          <w:rFonts w:ascii="Roboto" w:hAnsi="Roboto" w:cs="Arial"/>
          <w:sz w:val="20"/>
          <w:szCs w:val="20"/>
        </w:rPr>
        <w:t>Louis CHAMBON</w:t>
      </w:r>
    </w:p>
    <w:p w14:paraId="41EFDFB0" w14:textId="77777777" w:rsidR="002D62FB" w:rsidRPr="002D62FB" w:rsidRDefault="002D62FB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2A65471E" w14:textId="77777777" w:rsidR="002D62FB" w:rsidRDefault="002D62FB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228B80DB" w14:textId="77777777" w:rsidR="00D47D3A" w:rsidRDefault="00D47D3A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5BB8A0C8" w14:textId="77777777" w:rsidR="00D47D3A" w:rsidRDefault="00D47D3A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0968275C" w14:textId="77777777" w:rsidR="00D47D3A" w:rsidRDefault="00D47D3A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44D31CB0" w14:textId="77777777" w:rsidR="00D47D3A" w:rsidRDefault="00D47D3A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16D13800" w14:textId="77777777" w:rsidR="00D47D3A" w:rsidRPr="002D62FB" w:rsidRDefault="00D47D3A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0A661E1F" w14:textId="77777777" w:rsidR="002D62FB" w:rsidRPr="002D62FB" w:rsidRDefault="002D62FB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D62FB" w:rsidRPr="002D62FB" w14:paraId="39393402" w14:textId="77777777" w:rsidTr="00082972">
        <w:tc>
          <w:tcPr>
            <w:tcW w:w="10194" w:type="dxa"/>
          </w:tcPr>
          <w:p w14:paraId="74CB1F77" w14:textId="77777777" w:rsidR="002D62FB" w:rsidRPr="002D62FB" w:rsidRDefault="002D62FB" w:rsidP="00082972">
            <w:pPr>
              <w:rPr>
                <w:rFonts w:ascii="Roboto" w:hAnsi="Roboto" w:cs="Arial"/>
              </w:rPr>
            </w:pPr>
            <w:r w:rsidRPr="002D62FB">
              <w:rPr>
                <w:rFonts w:ascii="Roboto" w:hAnsi="Roboto" w:cs="Arial"/>
              </w:rPr>
              <w:t>Décision définitive prise par la collectivité :</w:t>
            </w:r>
          </w:p>
          <w:p w14:paraId="2F831716" w14:textId="77777777" w:rsidR="002D62FB" w:rsidRDefault="002D62FB" w:rsidP="00082972">
            <w:pPr>
              <w:rPr>
                <w:rFonts w:ascii="Roboto" w:hAnsi="Roboto" w:cs="Arial"/>
              </w:rPr>
            </w:pPr>
          </w:p>
          <w:p w14:paraId="56EF0FB9" w14:textId="77777777" w:rsidR="0027236B" w:rsidRDefault="0027236B" w:rsidP="002723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jc w:val="both"/>
              <w:rPr>
                <w:rFonts w:ascii="Roboto" w:hAnsi="Roboto"/>
                <w:b/>
                <w:bCs/>
                <w:i/>
                <w:iCs/>
              </w:rPr>
            </w:pPr>
            <w:r>
              <w:rPr>
                <w:rFonts w:ascii="Roboto" w:hAnsi="Roboto"/>
                <w:b/>
                <w:bCs/>
                <w:i/>
                <w:iCs/>
                <w:highlight w:val="yellow"/>
              </w:rPr>
              <w:t>Conformément à la règlementation, la collectivité ou établissement doit informer le CST des suites données à son avis. Le cas échéant, merci de bien vouloir transmettre l’acte administratif correspondant (délibération arrêté, etc.).</w:t>
            </w:r>
          </w:p>
          <w:p w14:paraId="1CEE8839" w14:textId="77777777" w:rsidR="002D62FB" w:rsidRPr="002D62FB" w:rsidRDefault="002D62FB" w:rsidP="00082972">
            <w:pPr>
              <w:rPr>
                <w:rFonts w:ascii="Roboto" w:hAnsi="Roboto" w:cs="Arial"/>
              </w:rPr>
            </w:pPr>
          </w:p>
          <w:p w14:paraId="53196E66" w14:textId="77777777" w:rsidR="002D62FB" w:rsidRDefault="002D62FB" w:rsidP="00082972">
            <w:pPr>
              <w:rPr>
                <w:rFonts w:ascii="Roboto" w:hAnsi="Roboto" w:cs="Arial"/>
              </w:rPr>
            </w:pPr>
          </w:p>
          <w:p w14:paraId="79839DA5" w14:textId="77777777" w:rsidR="00D47D3A" w:rsidRDefault="00D47D3A" w:rsidP="00082972">
            <w:pPr>
              <w:rPr>
                <w:rFonts w:ascii="Roboto" w:hAnsi="Roboto" w:cs="Arial"/>
              </w:rPr>
            </w:pPr>
          </w:p>
          <w:p w14:paraId="46D33D80" w14:textId="77777777" w:rsidR="00D47D3A" w:rsidRDefault="00D47D3A" w:rsidP="00082972">
            <w:pPr>
              <w:rPr>
                <w:rFonts w:ascii="Roboto" w:hAnsi="Roboto" w:cs="Arial"/>
              </w:rPr>
            </w:pPr>
          </w:p>
          <w:p w14:paraId="4943CE9D" w14:textId="77777777" w:rsidR="00D47D3A" w:rsidRDefault="00D47D3A" w:rsidP="00082972">
            <w:pPr>
              <w:rPr>
                <w:rFonts w:ascii="Roboto" w:hAnsi="Roboto" w:cs="Arial"/>
              </w:rPr>
            </w:pPr>
          </w:p>
          <w:p w14:paraId="266AD05E" w14:textId="77777777" w:rsidR="00D47D3A" w:rsidRDefault="00D47D3A" w:rsidP="00082972">
            <w:pPr>
              <w:rPr>
                <w:rFonts w:ascii="Roboto" w:hAnsi="Roboto" w:cs="Arial"/>
              </w:rPr>
            </w:pPr>
          </w:p>
          <w:p w14:paraId="23E3B822" w14:textId="77777777" w:rsidR="00D47D3A" w:rsidRPr="002D62FB" w:rsidRDefault="00D47D3A" w:rsidP="00082972">
            <w:pPr>
              <w:rPr>
                <w:rFonts w:ascii="Roboto" w:hAnsi="Roboto" w:cs="Arial"/>
              </w:rPr>
            </w:pPr>
          </w:p>
          <w:p w14:paraId="11AD1CDE" w14:textId="77777777" w:rsidR="002D62FB" w:rsidRPr="002D62FB" w:rsidRDefault="002D62FB" w:rsidP="00082972">
            <w:pPr>
              <w:rPr>
                <w:rFonts w:ascii="Roboto" w:hAnsi="Roboto" w:cs="Arial"/>
              </w:rPr>
            </w:pPr>
          </w:p>
        </w:tc>
      </w:tr>
    </w:tbl>
    <w:p w14:paraId="7439E99E" w14:textId="05ECADAE" w:rsidR="0054417D" w:rsidRPr="00BF6806" w:rsidRDefault="00F2320D" w:rsidP="002D62FB">
      <w:pPr>
        <w:pStyle w:val="NormalWeb"/>
        <w:jc w:val="center"/>
        <w:rPr>
          <w:rFonts w:ascii="Roboto" w:hAnsi="Roboto"/>
        </w:rPr>
      </w:pPr>
      <w:r>
        <w:rPr>
          <w:noProof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17D" w:rsidRPr="00BF6806" w:rsidSect="00027D7A">
      <w:headerReference w:type="default" r:id="rId10"/>
      <w:footerReference w:type="default" r:id="rId11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D5C6" w14:textId="77777777" w:rsidR="004B1AED" w:rsidRDefault="004B1AED" w:rsidP="00E66A52">
      <w:r>
        <w:separator/>
      </w:r>
    </w:p>
  </w:endnote>
  <w:endnote w:type="continuationSeparator" w:id="0">
    <w:p w14:paraId="3C9948D8" w14:textId="77777777" w:rsidR="004B1AED" w:rsidRDefault="004B1AED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75CA4D59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07EB9D" w14:textId="77777777" w:rsidR="00946D0E" w:rsidRPr="00BF6806" w:rsidRDefault="00946D0E" w:rsidP="00946D0E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  <w:p w14:paraId="6EF4769D" w14:textId="3E0DFF4C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3A07EB9D" w14:textId="77777777" w:rsidR="00946D0E" w:rsidRPr="00BF6806" w:rsidRDefault="00946D0E" w:rsidP="00946D0E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  <w:p w14:paraId="6EF4769D" w14:textId="3E0DFF4C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2D62FB">
      <w:rPr>
        <w:rFonts w:ascii="Roboto" w:hAnsi="Roboto" w:cs="Arial"/>
      </w:rPr>
      <w:t>Septembre</w:t>
    </w:r>
    <w:r w:rsidR="0054417D" w:rsidRPr="00BF6806">
      <w:rPr>
        <w:rFonts w:ascii="Roboto" w:hAnsi="Roboto" w:cs="Arial"/>
      </w:rPr>
      <w:t xml:space="preserve"> 2024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46D0E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46D0E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1707" w14:textId="77777777" w:rsidR="004B1AED" w:rsidRDefault="004B1AED" w:rsidP="00E66A52">
      <w:r>
        <w:separator/>
      </w:r>
    </w:p>
  </w:footnote>
  <w:footnote w:type="continuationSeparator" w:id="0">
    <w:p w14:paraId="26F831FD" w14:textId="77777777" w:rsidR="004B1AED" w:rsidRDefault="004B1AED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4BCF"/>
    <w:multiLevelType w:val="hybridMultilevel"/>
    <w:tmpl w:val="F21A6FCC"/>
    <w:lvl w:ilvl="0" w:tplc="BA0E2946">
      <w:start w:val="1"/>
      <w:numFmt w:val="bullet"/>
      <w:lvlText w:val="-"/>
      <w:lvlJc w:val="left"/>
      <w:pPr>
        <w:ind w:left="13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14578C">
      <w:start w:val="1"/>
      <w:numFmt w:val="bullet"/>
      <w:lvlText w:val="o"/>
      <w:lvlJc w:val="left"/>
      <w:pPr>
        <w:ind w:left="50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BCCB34">
      <w:start w:val="1"/>
      <w:numFmt w:val="bullet"/>
      <w:lvlText w:val="▪"/>
      <w:lvlJc w:val="left"/>
      <w:pPr>
        <w:ind w:left="57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3AA824">
      <w:start w:val="1"/>
      <w:numFmt w:val="bullet"/>
      <w:lvlText w:val="•"/>
      <w:lvlJc w:val="left"/>
      <w:pPr>
        <w:ind w:left="65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B2A620">
      <w:start w:val="1"/>
      <w:numFmt w:val="bullet"/>
      <w:lvlText w:val="o"/>
      <w:lvlJc w:val="left"/>
      <w:pPr>
        <w:ind w:left="72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528154">
      <w:start w:val="1"/>
      <w:numFmt w:val="bullet"/>
      <w:lvlText w:val="▪"/>
      <w:lvlJc w:val="left"/>
      <w:pPr>
        <w:ind w:left="794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D6F70A">
      <w:start w:val="1"/>
      <w:numFmt w:val="bullet"/>
      <w:lvlText w:val="•"/>
      <w:lvlJc w:val="left"/>
      <w:pPr>
        <w:ind w:left="86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C28BE2">
      <w:start w:val="1"/>
      <w:numFmt w:val="bullet"/>
      <w:lvlText w:val="o"/>
      <w:lvlJc w:val="left"/>
      <w:pPr>
        <w:ind w:left="93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CC66B4">
      <w:start w:val="1"/>
      <w:numFmt w:val="bullet"/>
      <w:lvlText w:val="▪"/>
      <w:lvlJc w:val="left"/>
      <w:pPr>
        <w:ind w:left="101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A15C26"/>
    <w:multiLevelType w:val="hybridMultilevel"/>
    <w:tmpl w:val="C9181222"/>
    <w:lvl w:ilvl="0" w:tplc="DE783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DA1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EAC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85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FC3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64C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C07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4E7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24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B4742B1"/>
    <w:multiLevelType w:val="hybridMultilevel"/>
    <w:tmpl w:val="61BCC6B4"/>
    <w:lvl w:ilvl="0" w:tplc="AA24B698">
      <w:numFmt w:val="bullet"/>
      <w:lvlText w:val="-"/>
      <w:lvlJc w:val="left"/>
      <w:pPr>
        <w:ind w:left="-6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833375079">
    <w:abstractNumId w:val="0"/>
  </w:num>
  <w:num w:numId="2" w16cid:durableId="424811345">
    <w:abstractNumId w:val="1"/>
  </w:num>
  <w:num w:numId="3" w16cid:durableId="47193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051072"/>
    <w:rsid w:val="00105BCA"/>
    <w:rsid w:val="00156D3A"/>
    <w:rsid w:val="001921D7"/>
    <w:rsid w:val="002663D8"/>
    <w:rsid w:val="0027236B"/>
    <w:rsid w:val="00277461"/>
    <w:rsid w:val="00277F1B"/>
    <w:rsid w:val="00290B58"/>
    <w:rsid w:val="002D62FB"/>
    <w:rsid w:val="003D326F"/>
    <w:rsid w:val="00422F59"/>
    <w:rsid w:val="004B1AED"/>
    <w:rsid w:val="004F1260"/>
    <w:rsid w:val="0054417D"/>
    <w:rsid w:val="005F23A9"/>
    <w:rsid w:val="00662ABF"/>
    <w:rsid w:val="007038E4"/>
    <w:rsid w:val="007168C6"/>
    <w:rsid w:val="008422EC"/>
    <w:rsid w:val="008B1A4B"/>
    <w:rsid w:val="008E3383"/>
    <w:rsid w:val="008F414C"/>
    <w:rsid w:val="00946D0E"/>
    <w:rsid w:val="009A587A"/>
    <w:rsid w:val="009B6093"/>
    <w:rsid w:val="009F38E9"/>
    <w:rsid w:val="00A44178"/>
    <w:rsid w:val="00B312FF"/>
    <w:rsid w:val="00B60641"/>
    <w:rsid w:val="00BF6806"/>
    <w:rsid w:val="00CA1181"/>
    <w:rsid w:val="00CA7930"/>
    <w:rsid w:val="00D47D3A"/>
    <w:rsid w:val="00E66A52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D0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2D62F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44178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4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902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Julie BONELLO</cp:lastModifiedBy>
  <cp:revision>18</cp:revision>
  <dcterms:created xsi:type="dcterms:W3CDTF">2024-02-13T14:07:00Z</dcterms:created>
  <dcterms:modified xsi:type="dcterms:W3CDTF">2025-10-02T07:55:00Z</dcterms:modified>
</cp:coreProperties>
</file>