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1B94EFDB" w:rsidR="00E66A52" w:rsidRPr="004F1260" w:rsidRDefault="0025461D" w:rsidP="0025461D">
            <w:pPr>
              <w:jc w:val="center"/>
              <w:rPr>
                <w:rFonts w:ascii="Roboto" w:hAnsi="Roboto" w:cs="Arial"/>
                <w:sz w:val="48"/>
                <w:szCs w:val="48"/>
              </w:rPr>
            </w:pPr>
            <w:bookmarkStart w:id="0" w:name="_GoBack"/>
            <w:bookmarkEnd w:id="0"/>
            <w:r w:rsidRPr="0025461D">
              <w:rPr>
                <w:rFonts w:ascii="Roboto" w:hAnsi="Roboto" w:cs="Arial"/>
                <w:sz w:val="48"/>
                <w:szCs w:val="48"/>
              </w:rPr>
              <w:t>COMPTE EPARGNE TEMPS</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2AAEE5A7">
                      <wp:simplePos x="0" y="0"/>
                      <wp:positionH relativeFrom="column">
                        <wp:posOffset>1659890</wp:posOffset>
                      </wp:positionH>
                      <wp:positionV relativeFrom="paragraph">
                        <wp:posOffset>367665</wp:posOffset>
                      </wp:positionV>
                      <wp:extent cx="159639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59639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B9F4A4" w14:textId="33321F6C" w:rsidR="00A35A91" w:rsidRPr="00BF6806" w:rsidRDefault="00A35A91" w:rsidP="00A35A91">
                                  <w:pPr>
                                    <w:jc w:val="center"/>
                                    <w:rPr>
                                      <w:rFonts w:ascii="Roboto" w:hAnsi="Roboto" w:cs="Arial"/>
                                      <w:color w:val="000000" w:themeColor="text1"/>
                                    </w:rPr>
                                  </w:pPr>
                                  <w:r>
                                    <w:rPr>
                                      <w:rFonts w:ascii="Roboto" w:hAnsi="Roboto" w:cs="Arial"/>
                                      <w:color w:val="000000" w:themeColor="text1"/>
                                    </w:rPr>
                                    <w:t>MODELE 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CC44B55" id="Rectangle à coins arrondis 8" o:spid="_x0000_s1026" style="position:absolute;left:0;text-align:left;margin-left:130.7pt;margin-top:28.95pt;width:125.7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" filled="f" stroked="f" strokeweight="1pt">
                      <v:stroke joinstyle="miter"/>
                      <v:textbox>
                        <w:txbxContent>
                          <w:p w14:paraId="4DB9F4A4" w14:textId="33321F6C" w:rsidR="00A35A91" w:rsidRPr="00BF6806" w:rsidRDefault="00A35A91" w:rsidP="00A35A91">
                            <w:pPr>
                              <w:jc w:val="center"/>
                              <w:rPr>
                                <w:rFonts w:ascii="Roboto" w:hAnsi="Roboto" w:cs="Arial"/>
                                <w:color w:val="000000" w:themeColor="text1"/>
                              </w:rPr>
                            </w:pPr>
                            <w:r>
                              <w:rPr>
                                <w:rFonts w:ascii="Roboto" w:hAnsi="Roboto" w:cs="Arial"/>
                                <w:color w:val="000000" w:themeColor="text1"/>
                              </w:rPr>
                              <w:t>MODELE DELIBERATION</w:t>
                            </w:r>
                          </w:p>
                        </w:txbxContent>
                      </v:textbox>
                    </v:roundrect>
                  </w:pict>
                </mc:Fallback>
              </mc:AlternateContent>
            </w:r>
            <w:r>
              <w:rPr>
                <w:noProof/>
                <w:lang w:eastAsia="fr-FR"/>
              </w:rPr>
              <w:drawing>
                <wp:inline distT="0" distB="0" distL="0" distR="0" wp14:anchorId="0732BA37" wp14:editId="5F72579B">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17F21221" w14:textId="77777777" w:rsidR="00A35A91" w:rsidRPr="00A35A91" w:rsidRDefault="00A35A91" w:rsidP="00A35A91">
      <w:pPr>
        <w:spacing w:after="60"/>
        <w:jc w:val="center"/>
        <w:rPr>
          <w:rFonts w:ascii="Roboto" w:hAnsi="Roboto" w:cs="Tahoma"/>
          <w:szCs w:val="20"/>
        </w:rPr>
      </w:pPr>
      <w:r w:rsidRPr="00A35A91">
        <w:rPr>
          <w:rFonts w:ascii="Roboto" w:hAnsi="Roboto" w:cs="Tahoma"/>
          <w:b/>
          <w:bCs/>
          <w:szCs w:val="20"/>
        </w:rPr>
        <w:t xml:space="preserve">MODELE TYPE DE DELIBERATION FIXANT </w:t>
      </w:r>
      <w:r w:rsidRPr="00A35A91">
        <w:rPr>
          <w:rFonts w:ascii="Roboto" w:hAnsi="Roboto" w:cs="Tahoma"/>
          <w:b/>
          <w:bCs/>
          <w:i/>
          <w:iCs/>
          <w:szCs w:val="20"/>
        </w:rPr>
        <w:t>(OU MODIFIANT)</w:t>
      </w:r>
      <w:r w:rsidRPr="00A35A91">
        <w:rPr>
          <w:rFonts w:ascii="Roboto" w:hAnsi="Roboto" w:cs="Tahoma"/>
          <w:b/>
          <w:bCs/>
          <w:szCs w:val="20"/>
        </w:rPr>
        <w:t xml:space="preserve"> LES MODALITES DE MISE EN ŒUVRE DU COMPTE EPARGNE TEMPS</w:t>
      </w:r>
    </w:p>
    <w:p w14:paraId="3CAE3708" w14:textId="77777777" w:rsidR="00A35A91" w:rsidRPr="00A35A91" w:rsidRDefault="00A35A91" w:rsidP="00A35A91">
      <w:pPr>
        <w:pStyle w:val="AL-F"/>
        <w:jc w:val="both"/>
        <w:rPr>
          <w:rFonts w:ascii="Roboto" w:hAnsi="Roboto" w:cs="Tahoma"/>
          <w:b w:val="0"/>
          <w:bCs w:val="0"/>
          <w:color w:val="000000"/>
          <w:sz w:val="20"/>
          <w:szCs w:val="20"/>
        </w:rPr>
      </w:pPr>
    </w:p>
    <w:p w14:paraId="02820CD8" w14:textId="77777777" w:rsid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Le .................... </w:t>
      </w:r>
      <w:r w:rsidRPr="00A35A91">
        <w:rPr>
          <w:rFonts w:ascii="Roboto" w:hAnsi="Roboto" w:cs="Tahoma"/>
          <w:b w:val="0"/>
          <w:bCs w:val="0"/>
          <w:i/>
          <w:iCs/>
          <w:color w:val="000000"/>
          <w:sz w:val="20"/>
          <w:szCs w:val="20"/>
        </w:rPr>
        <w:t>(date)</w:t>
      </w:r>
      <w:r w:rsidRPr="00A35A91">
        <w:rPr>
          <w:rFonts w:ascii="Roboto" w:hAnsi="Roboto" w:cs="Tahoma"/>
          <w:b w:val="0"/>
          <w:bCs w:val="0"/>
          <w:color w:val="000000"/>
          <w:sz w:val="20"/>
          <w:szCs w:val="20"/>
        </w:rPr>
        <w:t xml:space="preserve">, à ........................ </w:t>
      </w:r>
      <w:r w:rsidRPr="00A35A91">
        <w:rPr>
          <w:rFonts w:ascii="Roboto" w:hAnsi="Roboto" w:cs="Tahoma"/>
          <w:b w:val="0"/>
          <w:bCs w:val="0"/>
          <w:i/>
          <w:iCs/>
          <w:color w:val="000000"/>
          <w:sz w:val="20"/>
          <w:szCs w:val="20"/>
        </w:rPr>
        <w:t>(heure)</w:t>
      </w:r>
      <w:r w:rsidRPr="00A35A91">
        <w:rPr>
          <w:rFonts w:ascii="Roboto" w:hAnsi="Roboto" w:cs="Tahoma"/>
          <w:b w:val="0"/>
          <w:bCs w:val="0"/>
          <w:color w:val="000000"/>
          <w:sz w:val="20"/>
          <w:szCs w:val="20"/>
        </w:rPr>
        <w:t xml:space="preserve">, en ............................ </w:t>
      </w:r>
      <w:r w:rsidRPr="00A35A91">
        <w:rPr>
          <w:rFonts w:ascii="Roboto" w:hAnsi="Roboto" w:cs="Tahoma"/>
          <w:b w:val="0"/>
          <w:bCs w:val="0"/>
          <w:i/>
          <w:iCs/>
          <w:color w:val="000000"/>
          <w:sz w:val="20"/>
          <w:szCs w:val="20"/>
        </w:rPr>
        <w:t>(lieu)</w:t>
      </w:r>
      <w:r w:rsidRPr="00A35A91">
        <w:rPr>
          <w:rFonts w:ascii="Roboto" w:hAnsi="Roboto" w:cs="Tahoma"/>
          <w:b w:val="0"/>
          <w:bCs w:val="0"/>
          <w:color w:val="000000"/>
          <w:sz w:val="20"/>
          <w:szCs w:val="20"/>
        </w:rPr>
        <w:t xml:space="preserve"> se sont réunis les membres du Conseil municipal </w:t>
      </w:r>
      <w:r w:rsidRPr="00A35A91">
        <w:rPr>
          <w:rFonts w:ascii="Roboto" w:hAnsi="Roboto" w:cs="Tahoma"/>
          <w:b w:val="0"/>
          <w:bCs w:val="0"/>
          <w:i/>
          <w:iCs/>
          <w:color w:val="000000"/>
          <w:sz w:val="20"/>
          <w:szCs w:val="20"/>
        </w:rPr>
        <w:t xml:space="preserve">(ou : </w:t>
      </w:r>
      <w:r w:rsidRPr="00A35A91">
        <w:rPr>
          <w:rFonts w:ascii="Roboto" w:hAnsi="Roboto" w:cs="Tahoma"/>
          <w:b w:val="0"/>
          <w:bCs w:val="0"/>
          <w:color w:val="000000"/>
          <w:sz w:val="20"/>
          <w:szCs w:val="20"/>
        </w:rPr>
        <w:t>syndical</w:t>
      </w:r>
      <w:r w:rsidRPr="00A35A91">
        <w:rPr>
          <w:rFonts w:ascii="Roboto" w:hAnsi="Roboto" w:cs="Tahoma"/>
          <w:b w:val="0"/>
          <w:bCs w:val="0"/>
          <w:i/>
          <w:iCs/>
          <w:color w:val="000000"/>
          <w:sz w:val="20"/>
          <w:szCs w:val="20"/>
        </w:rPr>
        <w:t xml:space="preserve"> ; ou : </w:t>
      </w:r>
      <w:r w:rsidRPr="00A35A91">
        <w:rPr>
          <w:rFonts w:ascii="Roboto" w:hAnsi="Roboto" w:cs="Tahoma"/>
          <w:b w:val="0"/>
          <w:bCs w:val="0"/>
          <w:color w:val="000000"/>
          <w:sz w:val="20"/>
          <w:szCs w:val="20"/>
        </w:rPr>
        <w:t>communautaire</w:t>
      </w:r>
      <w:r w:rsidRPr="00A35A91">
        <w:rPr>
          <w:rFonts w:ascii="Roboto" w:hAnsi="Roboto" w:cs="Tahoma"/>
          <w:b w:val="0"/>
          <w:bCs w:val="0"/>
          <w:i/>
          <w:iCs/>
          <w:color w:val="000000"/>
          <w:sz w:val="20"/>
          <w:szCs w:val="20"/>
        </w:rPr>
        <w:t xml:space="preserve"> ; ou : </w:t>
      </w:r>
      <w:r w:rsidRPr="00A35A91">
        <w:rPr>
          <w:rFonts w:ascii="Roboto" w:hAnsi="Roboto" w:cs="Tahoma"/>
          <w:b w:val="0"/>
          <w:bCs w:val="0"/>
          <w:color w:val="000000"/>
          <w:sz w:val="20"/>
          <w:szCs w:val="20"/>
        </w:rPr>
        <w:t>d'administration</w:t>
      </w:r>
      <w:r w:rsidRPr="00A35A91">
        <w:rPr>
          <w:rFonts w:ascii="Roboto" w:hAnsi="Roboto" w:cs="Tahoma"/>
          <w:b w:val="0"/>
          <w:bCs w:val="0"/>
          <w:i/>
          <w:iCs/>
          <w:color w:val="000000"/>
          <w:sz w:val="20"/>
          <w:szCs w:val="20"/>
        </w:rPr>
        <w:t>)</w:t>
      </w:r>
      <w:r w:rsidRPr="00A35A91">
        <w:rPr>
          <w:rFonts w:ascii="Roboto" w:hAnsi="Roboto" w:cs="Tahoma"/>
          <w:b w:val="0"/>
          <w:bCs w:val="0"/>
          <w:color w:val="000000"/>
          <w:sz w:val="20"/>
          <w:szCs w:val="20"/>
        </w:rPr>
        <w:t>, sous la présidence de ................,</w:t>
      </w:r>
    </w:p>
    <w:p w14:paraId="07506470" w14:textId="77777777" w:rsidR="00A35A91" w:rsidRPr="00A35A91" w:rsidRDefault="00A35A91" w:rsidP="00A35A91">
      <w:pPr>
        <w:pStyle w:val="AL-F"/>
        <w:jc w:val="both"/>
        <w:rPr>
          <w:rFonts w:ascii="Roboto" w:hAnsi="Roboto" w:cs="Tahoma"/>
          <w:b w:val="0"/>
          <w:bCs w:val="0"/>
          <w:color w:val="000000"/>
          <w:sz w:val="20"/>
          <w:szCs w:val="20"/>
        </w:rPr>
      </w:pPr>
    </w:p>
    <w:p w14:paraId="52337343"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Étaient présents : .............................</w:t>
      </w:r>
    </w:p>
    <w:p w14:paraId="1AD9C569"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Étaient absent(s) excusé(s) : ..................................</w:t>
      </w:r>
    </w:p>
    <w:p w14:paraId="2F76FF1F"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M. / Mme / Mlle  ……………………………..... a été désigné comme secrétaire de séance.</w:t>
      </w:r>
    </w:p>
    <w:p w14:paraId="03262806" w14:textId="77777777" w:rsidR="00A35A91" w:rsidRPr="00A35A91" w:rsidRDefault="00A35A91" w:rsidP="00A35A91">
      <w:pPr>
        <w:pStyle w:val="AL-F"/>
        <w:jc w:val="both"/>
        <w:rPr>
          <w:rFonts w:ascii="Roboto" w:hAnsi="Roboto" w:cs="Tahoma"/>
          <w:b w:val="0"/>
          <w:bCs w:val="0"/>
          <w:color w:val="000000"/>
          <w:sz w:val="20"/>
          <w:szCs w:val="20"/>
        </w:rPr>
      </w:pPr>
    </w:p>
    <w:p w14:paraId="69DA26E6" w14:textId="77777777" w:rsidR="00A35A91" w:rsidRPr="00A35A91" w:rsidRDefault="00A35A91" w:rsidP="00A35A91">
      <w:pPr>
        <w:pStyle w:val="AL-F"/>
        <w:jc w:val="center"/>
        <w:rPr>
          <w:rFonts w:ascii="Roboto" w:hAnsi="Roboto" w:cs="Tahoma"/>
          <w:sz w:val="22"/>
          <w:szCs w:val="22"/>
        </w:rPr>
      </w:pPr>
      <w:r w:rsidRPr="00A35A91">
        <w:rPr>
          <w:rFonts w:ascii="Roboto" w:hAnsi="Roboto"/>
          <w:sz w:val="22"/>
          <w:szCs w:val="22"/>
        </w:rPr>
        <w:t>EXPOSÉ PRÉALABLE</w:t>
      </w:r>
    </w:p>
    <w:p w14:paraId="711332A6" w14:textId="77777777" w:rsidR="00A35A91" w:rsidRPr="00A35A91" w:rsidRDefault="00A35A91" w:rsidP="00A35A91">
      <w:pPr>
        <w:jc w:val="both"/>
        <w:rPr>
          <w:rFonts w:ascii="Roboto" w:hAnsi="Roboto"/>
        </w:rPr>
      </w:pPr>
    </w:p>
    <w:p w14:paraId="088B0D22" w14:textId="5D5BD219"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Le Maire </w:t>
      </w:r>
      <w:r w:rsidRPr="00A35A91">
        <w:rPr>
          <w:rFonts w:ascii="Roboto" w:hAnsi="Roboto" w:cs="Tahoma"/>
          <w:b w:val="0"/>
          <w:bCs w:val="0"/>
          <w:i/>
          <w:iCs/>
          <w:color w:val="000000"/>
          <w:sz w:val="20"/>
          <w:szCs w:val="20"/>
        </w:rPr>
        <w:t xml:space="preserve">(ou : </w:t>
      </w:r>
      <w:r w:rsidRPr="00A35A91">
        <w:rPr>
          <w:rFonts w:ascii="Roboto" w:hAnsi="Roboto" w:cs="Tahoma"/>
          <w:b w:val="0"/>
          <w:bCs w:val="0"/>
          <w:color w:val="000000"/>
          <w:sz w:val="20"/>
          <w:szCs w:val="20"/>
        </w:rPr>
        <w:t>Le Président</w:t>
      </w:r>
      <w:r w:rsidRPr="00A35A91">
        <w:rPr>
          <w:rFonts w:ascii="Roboto" w:hAnsi="Roboto" w:cs="Tahoma"/>
          <w:b w:val="0"/>
          <w:bCs w:val="0"/>
          <w:i/>
          <w:iCs/>
          <w:color w:val="000000"/>
          <w:sz w:val="20"/>
          <w:szCs w:val="20"/>
        </w:rPr>
        <w:t>)</w:t>
      </w:r>
      <w:r w:rsidRPr="00A35A91">
        <w:rPr>
          <w:rFonts w:ascii="Roboto" w:hAnsi="Roboto" w:cs="Tahoma"/>
          <w:b w:val="0"/>
          <w:bCs w:val="0"/>
          <w:color w:val="000000"/>
          <w:sz w:val="20"/>
          <w:szCs w:val="20"/>
        </w:rPr>
        <w:t>, rappelle au Conseil que conformément à l'article 7-1 de la loi du 26 janvier 1984 et du décret n° 2004-878 du 26 août 2004 modifié, les modalités de mise en œuvre du compte épargne temps sont fixées par l'organe délibérant, après avis du comité technique paritaire.</w:t>
      </w:r>
    </w:p>
    <w:p w14:paraId="59838A85"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Le compte épargne temps est ouvert aux agents titulaires et non titulaires justifiant d’une année de service. Les stagiaires et les non titulaires de droit privé ne peuvent bénéficier du C.E.T. Il en est de même pour les enseignants artistiques.</w:t>
      </w:r>
    </w:p>
    <w:p w14:paraId="266600DC"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L'initiative en revient à l'agent qui formule sa demande à l'autorité territoriale. </w:t>
      </w:r>
    </w:p>
    <w:p w14:paraId="323BCB05"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La réglementation fixe un cadre général mais il appartient à l'assemblée de fixer les modalités d'application locales.</w:t>
      </w:r>
    </w:p>
    <w:p w14:paraId="3AE84327" w14:textId="77777777" w:rsidR="00A35A91" w:rsidRPr="00A35A91" w:rsidRDefault="00A35A91" w:rsidP="00A35A91">
      <w:pPr>
        <w:pStyle w:val="AL-F"/>
        <w:jc w:val="both"/>
        <w:rPr>
          <w:rFonts w:ascii="Roboto" w:hAnsi="Roboto" w:cs="Tahoma"/>
          <w:b w:val="0"/>
          <w:bCs w:val="0"/>
          <w:sz w:val="20"/>
          <w:szCs w:val="20"/>
        </w:rPr>
      </w:pPr>
      <w:r w:rsidRPr="00A35A91">
        <w:rPr>
          <w:rFonts w:ascii="Roboto" w:hAnsi="Roboto" w:cs="Tahoma"/>
          <w:b w:val="0"/>
          <w:bCs w:val="0"/>
          <w:sz w:val="20"/>
          <w:szCs w:val="20"/>
        </w:rPr>
        <w:t>Le décret n° 2010-531 du 20 mai 2010 a modifié le décret initial, et il ouvre notamment la possibilité aux agents de prendre leurs congés acquis au titre du C.E.T., de demander une indemnisation de ceux-ci, ou une prise en compte au titre du R.A.F.P </w:t>
      </w:r>
    </w:p>
    <w:p w14:paraId="7B64FBD1" w14:textId="77777777" w:rsidR="00A35A91" w:rsidRPr="00A35A91" w:rsidRDefault="00A35A91" w:rsidP="00A35A91">
      <w:pPr>
        <w:pStyle w:val="AL-F"/>
        <w:jc w:val="both"/>
        <w:rPr>
          <w:rFonts w:ascii="Roboto" w:hAnsi="Roboto" w:cs="Tahoma"/>
          <w:b w:val="0"/>
          <w:bCs w:val="0"/>
          <w:sz w:val="20"/>
          <w:szCs w:val="20"/>
        </w:rPr>
      </w:pPr>
      <w:r w:rsidRPr="00A35A91">
        <w:rPr>
          <w:rFonts w:ascii="Roboto" w:hAnsi="Roboto" w:cs="Tahoma"/>
          <w:b w:val="0"/>
          <w:bCs w:val="0"/>
          <w:sz w:val="20"/>
          <w:szCs w:val="20"/>
        </w:rPr>
        <w:t>Considérant l'avis du comité technique en date du ……………………….....</w:t>
      </w:r>
    </w:p>
    <w:p w14:paraId="6C1D7A28"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sz w:val="20"/>
          <w:szCs w:val="20"/>
        </w:rPr>
        <w:t>OU (Considérant qu'il est nécessaire d’actualiser la délibération du ………………….. fixant les modalités applicables au C.E.T. dans la collectivité, celle-ci comportant des règles devenues contraires à la réglementation en vigueur.)</w:t>
      </w:r>
    </w:p>
    <w:p w14:paraId="41E44CD6" w14:textId="77777777" w:rsidR="00A35A91" w:rsidRPr="00A35A91" w:rsidRDefault="00A35A91" w:rsidP="00A35A91">
      <w:pPr>
        <w:jc w:val="both"/>
        <w:rPr>
          <w:rFonts w:ascii="Roboto" w:hAnsi="Roboto" w:cs="Tahoma"/>
          <w:szCs w:val="20"/>
        </w:rPr>
      </w:pPr>
    </w:p>
    <w:p w14:paraId="6E6494C4" w14:textId="77777777" w:rsidR="00A35A91" w:rsidRPr="00A35A91" w:rsidRDefault="00A35A91" w:rsidP="00A35A91">
      <w:pPr>
        <w:jc w:val="center"/>
        <w:rPr>
          <w:rFonts w:ascii="Roboto" w:hAnsi="Roboto" w:cs="Tahoma"/>
          <w:b/>
          <w:bCs/>
          <w:szCs w:val="20"/>
        </w:rPr>
      </w:pPr>
      <w:r w:rsidRPr="00A35A91">
        <w:rPr>
          <w:rFonts w:ascii="Roboto" w:hAnsi="Roboto" w:cs="Tahoma"/>
          <w:b/>
          <w:bCs/>
          <w:szCs w:val="20"/>
        </w:rPr>
        <w:t xml:space="preserve">LE MAIRE </w:t>
      </w:r>
      <w:r w:rsidRPr="00A35A91">
        <w:rPr>
          <w:rFonts w:ascii="Roboto" w:hAnsi="Roboto" w:cs="Tahoma"/>
          <w:b/>
          <w:bCs/>
          <w:i/>
          <w:iCs/>
          <w:szCs w:val="20"/>
        </w:rPr>
        <w:t xml:space="preserve">(OU : </w:t>
      </w:r>
      <w:r w:rsidRPr="00A35A91">
        <w:rPr>
          <w:rFonts w:ascii="Roboto" w:hAnsi="Roboto" w:cs="Tahoma"/>
          <w:b/>
          <w:bCs/>
          <w:szCs w:val="20"/>
        </w:rPr>
        <w:t>LE PRÉSIDENT</w:t>
      </w:r>
      <w:r w:rsidRPr="00A35A91">
        <w:rPr>
          <w:rFonts w:ascii="Roboto" w:hAnsi="Roboto" w:cs="Tahoma"/>
          <w:b/>
          <w:bCs/>
          <w:i/>
          <w:iCs/>
          <w:szCs w:val="20"/>
        </w:rPr>
        <w:t>)</w:t>
      </w:r>
      <w:r w:rsidRPr="00A35A91">
        <w:rPr>
          <w:rFonts w:ascii="Roboto" w:hAnsi="Roboto" w:cs="Tahoma"/>
          <w:b/>
          <w:bCs/>
          <w:szCs w:val="20"/>
        </w:rPr>
        <w:t xml:space="preserve"> PROPOSE À L'ASSEMBLÉE</w:t>
      </w:r>
    </w:p>
    <w:p w14:paraId="23AC1A0B" w14:textId="77777777" w:rsidR="00A35A91" w:rsidRPr="00A35A91" w:rsidRDefault="00A35A91" w:rsidP="00A35A91">
      <w:pPr>
        <w:jc w:val="both"/>
        <w:rPr>
          <w:rFonts w:ascii="Roboto" w:hAnsi="Roboto" w:cs="Tahoma"/>
          <w:szCs w:val="20"/>
        </w:rPr>
      </w:pPr>
    </w:p>
    <w:p w14:paraId="1C6FCEC5" w14:textId="77777777" w:rsidR="00A35A91" w:rsidRPr="00A35A91" w:rsidRDefault="00A35A91" w:rsidP="00A35A91">
      <w:pPr>
        <w:pStyle w:val="AL-F"/>
        <w:tabs>
          <w:tab w:val="left" w:leader="dot" w:pos="6237"/>
        </w:tabs>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de fixer comme suit les modalités d’application locales du compte épargne temps prévu au bénéfice des agents territoriaux à compter du </w:t>
      </w:r>
      <w:r w:rsidRPr="00A35A91">
        <w:rPr>
          <w:rFonts w:ascii="Roboto" w:hAnsi="Roboto" w:cs="Tahoma"/>
          <w:b w:val="0"/>
          <w:bCs w:val="0"/>
          <w:color w:val="000000"/>
          <w:sz w:val="20"/>
          <w:szCs w:val="20"/>
        </w:rPr>
        <w:tab/>
        <w:t xml:space="preserve"> .</w:t>
      </w:r>
    </w:p>
    <w:p w14:paraId="085C2CF1" w14:textId="77777777" w:rsidR="00A35A91" w:rsidRPr="00A35A91" w:rsidRDefault="00A35A91" w:rsidP="00A35A91">
      <w:pPr>
        <w:pStyle w:val="AL-F"/>
        <w:jc w:val="both"/>
        <w:rPr>
          <w:rFonts w:ascii="Roboto" w:hAnsi="Roboto" w:cs="Tahoma"/>
          <w:b w:val="0"/>
          <w:bCs w:val="0"/>
          <w:color w:val="000000"/>
          <w:sz w:val="20"/>
          <w:szCs w:val="20"/>
        </w:rPr>
      </w:pPr>
    </w:p>
    <w:p w14:paraId="5334D711" w14:textId="77777777" w:rsidR="00A35A91" w:rsidRPr="00A35A91" w:rsidRDefault="00A35A91" w:rsidP="00A35A91">
      <w:pPr>
        <w:pStyle w:val="AL-F"/>
        <w:numPr>
          <w:ilvl w:val="0"/>
          <w:numId w:val="1"/>
        </w:numPr>
        <w:jc w:val="both"/>
        <w:rPr>
          <w:rFonts w:ascii="Roboto" w:hAnsi="Roboto" w:cs="Tahoma"/>
          <w:sz w:val="20"/>
          <w:szCs w:val="20"/>
          <w:u w:val="single"/>
        </w:rPr>
      </w:pPr>
      <w:r w:rsidRPr="00A35A91">
        <w:rPr>
          <w:rFonts w:ascii="Roboto" w:hAnsi="Roboto" w:cs="Tahoma"/>
          <w:sz w:val="20"/>
          <w:szCs w:val="20"/>
          <w:u w:val="single"/>
        </w:rPr>
        <w:t>Alimentation du C.E.T :</w:t>
      </w:r>
    </w:p>
    <w:p w14:paraId="2D2B85E3" w14:textId="77777777" w:rsidR="00A35A91" w:rsidRPr="00A35A91" w:rsidRDefault="00A35A91" w:rsidP="00A35A91">
      <w:pPr>
        <w:pStyle w:val="AL-F"/>
        <w:jc w:val="both"/>
        <w:rPr>
          <w:rFonts w:ascii="Roboto" w:hAnsi="Roboto" w:cs="Tahoma"/>
          <w:b w:val="0"/>
          <w:bCs w:val="0"/>
          <w:color w:val="000000"/>
          <w:sz w:val="20"/>
          <w:szCs w:val="20"/>
        </w:rPr>
      </w:pPr>
    </w:p>
    <w:p w14:paraId="79BC1FB7"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Ces jours correspondent à un report de :</w:t>
      </w:r>
    </w:p>
    <w:p w14:paraId="4119AFE8" w14:textId="77777777" w:rsidR="00A35A91" w:rsidRPr="00A35A91" w:rsidRDefault="00A35A91" w:rsidP="00A35A91">
      <w:pPr>
        <w:pStyle w:val="AL-F"/>
        <w:ind w:left="720"/>
        <w:jc w:val="both"/>
        <w:rPr>
          <w:rFonts w:ascii="Roboto" w:hAnsi="Roboto" w:cs="Tahoma"/>
          <w:b w:val="0"/>
          <w:bCs w:val="0"/>
          <w:color w:val="000000"/>
          <w:sz w:val="20"/>
          <w:szCs w:val="20"/>
        </w:rPr>
      </w:pPr>
    </w:p>
    <w:p w14:paraId="117E3E03" w14:textId="77777777" w:rsidR="00A35A91" w:rsidRPr="00A35A91" w:rsidRDefault="00A35A91" w:rsidP="00A35A91">
      <w:pPr>
        <w:pStyle w:val="AL-F"/>
        <w:numPr>
          <w:ilvl w:val="0"/>
          <w:numId w:val="2"/>
        </w:numPr>
        <w:jc w:val="both"/>
        <w:rPr>
          <w:rFonts w:ascii="Roboto" w:hAnsi="Roboto" w:cs="Tahoma"/>
          <w:b w:val="0"/>
          <w:bCs w:val="0"/>
          <w:color w:val="000000"/>
          <w:sz w:val="20"/>
          <w:szCs w:val="20"/>
        </w:rPr>
      </w:pPr>
      <w:r w:rsidRPr="00A35A91">
        <w:rPr>
          <w:rFonts w:ascii="Roboto" w:hAnsi="Roboto" w:cs="Tahoma"/>
          <w:b w:val="0"/>
          <w:bCs w:val="0"/>
          <w:color w:val="000000"/>
          <w:sz w:val="20"/>
          <w:szCs w:val="20"/>
        </w:rPr>
        <w:t>congés annuels + jours de fractionnement, sans que le nombre de jours pris au titre de l’année puisse être inférieur à 20 (proratisés pour les agents à temps partiel et temps non complet),</w:t>
      </w:r>
    </w:p>
    <w:p w14:paraId="331DADB1" w14:textId="77777777" w:rsidR="00A35A91" w:rsidRPr="00A35A91" w:rsidRDefault="00A35A91" w:rsidP="00A35A91">
      <w:pPr>
        <w:pStyle w:val="AL-F"/>
        <w:ind w:left="720"/>
        <w:jc w:val="both"/>
        <w:rPr>
          <w:rFonts w:ascii="Roboto" w:hAnsi="Roboto" w:cs="Tahoma"/>
          <w:b w:val="0"/>
          <w:bCs w:val="0"/>
          <w:color w:val="000000"/>
          <w:sz w:val="10"/>
          <w:szCs w:val="10"/>
        </w:rPr>
      </w:pPr>
    </w:p>
    <w:p w14:paraId="149D2669" w14:textId="77777777" w:rsidR="00A35A91" w:rsidRPr="00A35A91" w:rsidRDefault="00A35A91" w:rsidP="00A35A91">
      <w:pPr>
        <w:pStyle w:val="AL-F"/>
        <w:numPr>
          <w:ilvl w:val="0"/>
          <w:numId w:val="2"/>
        </w:numPr>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 jours RTT (récupération du temps de travail), </w:t>
      </w:r>
    </w:p>
    <w:p w14:paraId="6BD74C14" w14:textId="77777777" w:rsidR="00A35A91" w:rsidRPr="00A35A91" w:rsidRDefault="00A35A91" w:rsidP="00A35A91">
      <w:pPr>
        <w:pStyle w:val="AL-F"/>
        <w:ind w:left="720"/>
        <w:jc w:val="both"/>
        <w:rPr>
          <w:rFonts w:ascii="Roboto" w:hAnsi="Roboto" w:cs="Tahoma"/>
          <w:b w:val="0"/>
          <w:bCs w:val="0"/>
          <w:color w:val="000000"/>
          <w:sz w:val="10"/>
          <w:szCs w:val="10"/>
        </w:rPr>
      </w:pPr>
    </w:p>
    <w:p w14:paraId="3D8E9579" w14:textId="2697F67B" w:rsidR="00A35A91" w:rsidRPr="00A35A91" w:rsidRDefault="00A35A91" w:rsidP="00A35A91">
      <w:pPr>
        <w:pStyle w:val="AL-F"/>
        <w:numPr>
          <w:ilvl w:val="0"/>
          <w:numId w:val="2"/>
        </w:numPr>
        <w:jc w:val="both"/>
        <w:rPr>
          <w:rFonts w:ascii="Roboto" w:hAnsi="Roboto" w:cs="Tahoma"/>
          <w:b w:val="0"/>
          <w:bCs w:val="0"/>
          <w:color w:val="000000"/>
          <w:sz w:val="20"/>
          <w:szCs w:val="20"/>
        </w:rPr>
      </w:pPr>
      <w:r w:rsidRPr="00A35A91">
        <w:rPr>
          <w:rFonts w:ascii="Roboto" w:hAnsi="Roboto" w:cs="Tahoma"/>
          <w:b w:val="0"/>
          <w:bCs w:val="0"/>
          <w:i/>
          <w:iCs/>
          <w:color w:val="000000"/>
          <w:sz w:val="20"/>
          <w:szCs w:val="20"/>
        </w:rPr>
        <w:t>Le cas échéant</w:t>
      </w:r>
      <w:r w:rsidRPr="00A35A91">
        <w:rPr>
          <w:rFonts w:ascii="Roboto" w:hAnsi="Roboto" w:cs="Tahoma"/>
          <w:b w:val="0"/>
          <w:bCs w:val="0"/>
          <w:color w:val="000000"/>
          <w:sz w:val="20"/>
          <w:szCs w:val="20"/>
        </w:rPr>
        <w:t>, tout ou partie des repos compensateurs (</w:t>
      </w:r>
      <w:r w:rsidRPr="00A35A91">
        <w:rPr>
          <w:rFonts w:ascii="Roboto" w:hAnsi="Roboto" w:cs="Tahoma"/>
          <w:b w:val="0"/>
          <w:bCs w:val="0"/>
          <w:i/>
          <w:iCs/>
          <w:color w:val="000000"/>
          <w:sz w:val="20"/>
          <w:szCs w:val="20"/>
        </w:rPr>
        <w:t>définir précisément les repos concernés et les limites de report: heures supplémentaires, heures complémentaires, …)</w:t>
      </w:r>
      <w:r w:rsidRPr="00A35A91">
        <w:rPr>
          <w:rFonts w:ascii="Roboto" w:hAnsi="Roboto" w:cs="Tahoma"/>
          <w:b w:val="0"/>
          <w:bCs w:val="0"/>
          <w:color w:val="000000"/>
          <w:sz w:val="20"/>
          <w:szCs w:val="20"/>
        </w:rPr>
        <w:t>.</w:t>
      </w:r>
    </w:p>
    <w:p w14:paraId="541DFEB6" w14:textId="77777777" w:rsidR="00A35A91" w:rsidRPr="00A35A91" w:rsidRDefault="00A35A91" w:rsidP="00A35A91">
      <w:pPr>
        <w:pStyle w:val="AL-F"/>
        <w:jc w:val="both"/>
        <w:rPr>
          <w:rFonts w:ascii="Roboto" w:hAnsi="Roboto" w:cs="Tahoma"/>
          <w:b w:val="0"/>
          <w:bCs w:val="0"/>
          <w:color w:val="000000"/>
          <w:sz w:val="20"/>
          <w:szCs w:val="20"/>
        </w:rPr>
      </w:pPr>
    </w:p>
    <w:p w14:paraId="1DC15E9E" w14:textId="77777777" w:rsidR="00A35A91" w:rsidRPr="00A35A91" w:rsidRDefault="00A35A91" w:rsidP="00A35A91">
      <w:pPr>
        <w:pStyle w:val="AL-F"/>
        <w:jc w:val="both"/>
        <w:rPr>
          <w:rFonts w:ascii="Roboto" w:hAnsi="Roboto" w:cs="Tahoma"/>
          <w:b w:val="0"/>
          <w:bCs w:val="0"/>
          <w:color w:val="000000"/>
          <w:sz w:val="20"/>
          <w:szCs w:val="20"/>
        </w:rPr>
      </w:pPr>
    </w:p>
    <w:p w14:paraId="1E57865A" w14:textId="77777777" w:rsidR="00A35A91" w:rsidRPr="00A35A91" w:rsidRDefault="00A35A91" w:rsidP="00A35A91">
      <w:pPr>
        <w:pStyle w:val="AL-F"/>
        <w:numPr>
          <w:ilvl w:val="0"/>
          <w:numId w:val="3"/>
        </w:numPr>
        <w:jc w:val="both"/>
        <w:rPr>
          <w:rFonts w:ascii="Roboto" w:hAnsi="Roboto" w:cs="Tahoma"/>
          <w:b w:val="0"/>
          <w:bCs w:val="0"/>
          <w:i/>
          <w:iCs/>
          <w:sz w:val="20"/>
          <w:szCs w:val="20"/>
        </w:rPr>
      </w:pPr>
      <w:r w:rsidRPr="00A35A91">
        <w:rPr>
          <w:rFonts w:ascii="Roboto" w:hAnsi="Roboto" w:cs="Tahoma"/>
          <w:sz w:val="20"/>
          <w:szCs w:val="20"/>
          <w:u w:val="single"/>
        </w:rPr>
        <w:t>Procédure d’ouverture et d’alimentation :</w:t>
      </w:r>
      <w:r w:rsidRPr="00A35A91">
        <w:rPr>
          <w:rFonts w:ascii="Roboto" w:hAnsi="Roboto" w:cs="Tahoma"/>
          <w:b w:val="0"/>
          <w:bCs w:val="0"/>
          <w:sz w:val="20"/>
          <w:szCs w:val="20"/>
        </w:rPr>
        <w:t xml:space="preserve"> </w:t>
      </w:r>
    </w:p>
    <w:p w14:paraId="1EC9F1F4" w14:textId="77777777" w:rsidR="00A35A91" w:rsidRPr="00A35A91" w:rsidRDefault="00A35A91" w:rsidP="00A35A91">
      <w:pPr>
        <w:pStyle w:val="AL-F"/>
        <w:ind w:left="720"/>
        <w:jc w:val="both"/>
        <w:rPr>
          <w:rFonts w:ascii="Roboto" w:hAnsi="Roboto" w:cs="Tahoma"/>
          <w:b w:val="0"/>
          <w:bCs w:val="0"/>
          <w:i/>
          <w:iCs/>
          <w:sz w:val="20"/>
          <w:szCs w:val="20"/>
        </w:rPr>
      </w:pPr>
    </w:p>
    <w:p w14:paraId="4453ED84" w14:textId="77777777" w:rsidR="00A35A91" w:rsidRPr="00A35A91" w:rsidRDefault="00A35A91" w:rsidP="00A35A91">
      <w:pPr>
        <w:pStyle w:val="AL-F"/>
        <w:jc w:val="both"/>
        <w:rPr>
          <w:rFonts w:ascii="Roboto" w:hAnsi="Roboto" w:cs="Tahoma"/>
          <w:b w:val="0"/>
          <w:bCs w:val="0"/>
          <w:i/>
          <w:iCs/>
          <w:sz w:val="20"/>
          <w:szCs w:val="20"/>
        </w:rPr>
      </w:pPr>
      <w:r w:rsidRPr="00A35A91">
        <w:rPr>
          <w:rFonts w:ascii="Roboto" w:hAnsi="Roboto" w:cs="Tahoma"/>
          <w:b w:val="0"/>
          <w:bCs w:val="0"/>
          <w:sz w:val="20"/>
          <w:szCs w:val="20"/>
        </w:rPr>
        <w:t>L’ouverture du C.E.T. peut se faire à tout moment, à la demande de l’agent.</w:t>
      </w:r>
    </w:p>
    <w:p w14:paraId="62CBAC8E" w14:textId="77777777" w:rsidR="00A35A91" w:rsidRPr="00A35A91" w:rsidRDefault="00A35A91" w:rsidP="00A35A91">
      <w:pPr>
        <w:pStyle w:val="AL-F"/>
        <w:jc w:val="both"/>
        <w:rPr>
          <w:rFonts w:ascii="Roboto" w:hAnsi="Roboto" w:cs="Tahoma"/>
          <w:b w:val="0"/>
          <w:bCs w:val="0"/>
          <w:sz w:val="20"/>
          <w:szCs w:val="20"/>
        </w:rPr>
      </w:pPr>
    </w:p>
    <w:p w14:paraId="3AA7A7FE" w14:textId="77777777" w:rsidR="00A35A91" w:rsidRPr="00A35A91" w:rsidRDefault="00A35A91" w:rsidP="00A35A91">
      <w:pPr>
        <w:pStyle w:val="AL-F"/>
        <w:jc w:val="both"/>
        <w:rPr>
          <w:rFonts w:ascii="Roboto" w:hAnsi="Roboto" w:cs="Tahoma"/>
          <w:b w:val="0"/>
          <w:bCs w:val="0"/>
          <w:sz w:val="20"/>
          <w:szCs w:val="20"/>
        </w:rPr>
      </w:pPr>
      <w:r w:rsidRPr="00A35A91">
        <w:rPr>
          <w:rFonts w:ascii="Roboto" w:hAnsi="Roboto" w:cs="Tahoma"/>
          <w:b w:val="0"/>
          <w:bCs w:val="0"/>
          <w:sz w:val="20"/>
          <w:szCs w:val="20"/>
        </w:rPr>
        <w:t xml:space="preserve">L’alimentation du C.E.T. se fera une fois par an sur demande des agents formulée avant le ………………………. de l’année en cours. Le détail des jours à reporter sera adressé à l’autorité territoriale. </w:t>
      </w:r>
    </w:p>
    <w:p w14:paraId="4CE47E09" w14:textId="77777777" w:rsidR="00A35A91" w:rsidRPr="00A35A91" w:rsidRDefault="00A35A91" w:rsidP="00A35A91">
      <w:pPr>
        <w:pStyle w:val="AL-F"/>
        <w:jc w:val="both"/>
        <w:rPr>
          <w:rFonts w:ascii="Roboto" w:hAnsi="Roboto" w:cs="Tahoma"/>
          <w:b w:val="0"/>
          <w:bCs w:val="0"/>
          <w:color w:val="000000"/>
          <w:sz w:val="20"/>
          <w:szCs w:val="20"/>
        </w:rPr>
      </w:pPr>
    </w:p>
    <w:p w14:paraId="74C3F309"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Le ……….……… de chaque année, la collectivité communiquera à l’agent la situation de son C.E.T. (jours épargnés et consommés). </w:t>
      </w:r>
      <w:r w:rsidRPr="00A35A91">
        <w:rPr>
          <w:rFonts w:ascii="Roboto" w:hAnsi="Roboto" w:cs="Tahoma"/>
          <w:b w:val="0"/>
          <w:bCs w:val="0"/>
          <w:i/>
          <w:color w:val="000000"/>
          <w:sz w:val="20"/>
          <w:szCs w:val="20"/>
        </w:rPr>
        <w:t>(Ce délai doit permettre à l’agent de choisir son option avant le 31 janvier de l’année n+1)</w:t>
      </w:r>
    </w:p>
    <w:p w14:paraId="1C4FA352"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p>
    <w:p w14:paraId="36394ECA"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p>
    <w:p w14:paraId="4F907898"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p>
    <w:p w14:paraId="746F378E" w14:textId="77777777" w:rsidR="00A35A91" w:rsidRPr="00A35A91" w:rsidRDefault="00A35A91" w:rsidP="00A35A91">
      <w:pPr>
        <w:pStyle w:val="AL-F"/>
        <w:numPr>
          <w:ilvl w:val="0"/>
          <w:numId w:val="3"/>
        </w:numPr>
        <w:jc w:val="both"/>
        <w:rPr>
          <w:rFonts w:ascii="Roboto" w:hAnsi="Roboto" w:cs="Tahoma"/>
          <w:bCs w:val="0"/>
          <w:color w:val="000000"/>
          <w:sz w:val="20"/>
          <w:szCs w:val="20"/>
          <w:u w:val="single"/>
        </w:rPr>
      </w:pPr>
      <w:r w:rsidRPr="00A35A91">
        <w:rPr>
          <w:rFonts w:ascii="Roboto" w:hAnsi="Roboto" w:cs="Tahoma"/>
          <w:bCs w:val="0"/>
          <w:color w:val="000000"/>
          <w:sz w:val="20"/>
          <w:szCs w:val="20"/>
          <w:u w:val="single"/>
        </w:rPr>
        <w:t xml:space="preserve">Utilisation du C.E.T : </w:t>
      </w:r>
    </w:p>
    <w:p w14:paraId="69B348B5" w14:textId="77777777" w:rsidR="00A35A91" w:rsidRPr="00A35A91" w:rsidRDefault="00A35A91" w:rsidP="00A35A91">
      <w:pPr>
        <w:pStyle w:val="AL-F"/>
        <w:tabs>
          <w:tab w:val="left" w:leader="dot" w:pos="5670"/>
        </w:tabs>
        <w:ind w:left="720"/>
        <w:jc w:val="both"/>
        <w:rPr>
          <w:rFonts w:ascii="Roboto" w:hAnsi="Roboto" w:cs="Tahoma"/>
          <w:bCs w:val="0"/>
          <w:color w:val="000000"/>
          <w:sz w:val="20"/>
          <w:szCs w:val="20"/>
          <w:u w:val="single"/>
        </w:rPr>
      </w:pPr>
    </w:p>
    <w:p w14:paraId="1DF926FD"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r w:rsidRPr="00A35A91">
        <w:rPr>
          <w:rFonts w:ascii="Roboto" w:hAnsi="Roboto" w:cs="Tahoma"/>
          <w:b w:val="0"/>
          <w:bCs w:val="0"/>
          <w:color w:val="000000"/>
          <w:sz w:val="20"/>
          <w:szCs w:val="20"/>
        </w:rPr>
        <w:t>L’agent peut utiliser tout ou partie de son C.E.T. dès qu’il le souhaite, sous réserve des nécessités de service.</w:t>
      </w:r>
    </w:p>
    <w:p w14:paraId="7A598C93"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p>
    <w:p w14:paraId="5872ED58"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u w:val="single"/>
        </w:rPr>
      </w:pPr>
      <w:r w:rsidRPr="00A35A91">
        <w:rPr>
          <w:rFonts w:ascii="Roboto" w:hAnsi="Roboto" w:cs="Tahoma"/>
          <w:b w:val="0"/>
          <w:bCs w:val="0"/>
          <w:color w:val="000000"/>
          <w:sz w:val="20"/>
          <w:szCs w:val="20"/>
          <w:u w:val="single"/>
        </w:rPr>
        <w:t>Utilisations pouvant être autorisées par l’employeur :</w:t>
      </w:r>
    </w:p>
    <w:p w14:paraId="4C08323E" w14:textId="77777777" w:rsidR="00A35A91" w:rsidRPr="00A35A91" w:rsidRDefault="00A35A91" w:rsidP="00A35A91">
      <w:pPr>
        <w:pStyle w:val="AL-F"/>
        <w:tabs>
          <w:tab w:val="left" w:leader="dot" w:pos="5670"/>
        </w:tabs>
        <w:jc w:val="both"/>
        <w:rPr>
          <w:rFonts w:ascii="Roboto" w:hAnsi="Roboto" w:cs="Tahoma"/>
          <w:b w:val="0"/>
          <w:bCs w:val="0"/>
          <w:color w:val="000000"/>
          <w:sz w:val="10"/>
          <w:szCs w:val="10"/>
          <w:u w:val="single"/>
        </w:rPr>
      </w:pPr>
    </w:p>
    <w:p w14:paraId="717C563A"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r w:rsidRPr="00A35A91">
        <w:rPr>
          <w:rFonts w:ascii="Roboto" w:hAnsi="Roboto" w:cs="Tahoma"/>
          <w:bCs w:val="0"/>
          <w:color w:val="000000"/>
          <w:sz w:val="20"/>
          <w:szCs w:val="20"/>
        </w:rPr>
        <w:t>Si le nombre de jours épargnés est inférieur à 15</w:t>
      </w:r>
      <w:r w:rsidRPr="00A35A91">
        <w:rPr>
          <w:rFonts w:ascii="Roboto" w:hAnsi="Roboto" w:cs="Tahoma"/>
          <w:b w:val="0"/>
          <w:bCs w:val="0"/>
          <w:color w:val="000000"/>
          <w:sz w:val="20"/>
          <w:szCs w:val="20"/>
        </w:rPr>
        <w:t> :</w:t>
      </w:r>
    </w:p>
    <w:p w14:paraId="4A04E9E1" w14:textId="77777777" w:rsidR="00A35A91" w:rsidRPr="00A35A91" w:rsidRDefault="00A35A91" w:rsidP="00A35A91">
      <w:pPr>
        <w:pStyle w:val="AL-F"/>
        <w:numPr>
          <w:ilvl w:val="0"/>
          <w:numId w:val="2"/>
        </w:numPr>
        <w:tabs>
          <w:tab w:val="left" w:leader="dot" w:pos="5670"/>
        </w:tabs>
        <w:jc w:val="both"/>
        <w:rPr>
          <w:rFonts w:ascii="Roboto" w:hAnsi="Roboto" w:cs="Tahoma"/>
          <w:bCs w:val="0"/>
          <w:color w:val="000000"/>
          <w:sz w:val="20"/>
          <w:szCs w:val="20"/>
          <w:u w:val="single"/>
        </w:rPr>
      </w:pPr>
      <w:r w:rsidRPr="00A35A91">
        <w:rPr>
          <w:rFonts w:ascii="Roboto" w:hAnsi="Roboto" w:cs="Tahoma"/>
          <w:b w:val="0"/>
          <w:bCs w:val="0"/>
          <w:color w:val="000000"/>
          <w:sz w:val="20"/>
          <w:szCs w:val="20"/>
        </w:rPr>
        <w:t xml:space="preserve">Consommation en temps </w:t>
      </w:r>
    </w:p>
    <w:p w14:paraId="398D2B7D" w14:textId="77777777" w:rsidR="00A35A91" w:rsidRPr="00A35A91" w:rsidRDefault="00A35A91" w:rsidP="00A35A91">
      <w:pPr>
        <w:pStyle w:val="AL-F"/>
        <w:tabs>
          <w:tab w:val="left" w:leader="dot" w:pos="5670"/>
        </w:tabs>
        <w:ind w:left="720"/>
        <w:jc w:val="both"/>
        <w:rPr>
          <w:rFonts w:ascii="Roboto" w:hAnsi="Roboto" w:cs="Tahoma"/>
          <w:bCs w:val="0"/>
          <w:color w:val="000000"/>
          <w:sz w:val="10"/>
          <w:szCs w:val="10"/>
          <w:u w:val="single"/>
        </w:rPr>
      </w:pPr>
    </w:p>
    <w:p w14:paraId="77CA3093" w14:textId="77777777" w:rsidR="00A35A91" w:rsidRPr="00A35A91" w:rsidRDefault="00A35A91" w:rsidP="00A35A91">
      <w:pPr>
        <w:pStyle w:val="AL-F"/>
        <w:tabs>
          <w:tab w:val="left" w:leader="dot" w:pos="5670"/>
        </w:tabs>
        <w:jc w:val="both"/>
        <w:rPr>
          <w:rFonts w:ascii="Roboto" w:hAnsi="Roboto" w:cs="Tahoma"/>
          <w:b w:val="0"/>
          <w:bCs w:val="0"/>
          <w:color w:val="000000"/>
          <w:sz w:val="20"/>
          <w:szCs w:val="20"/>
        </w:rPr>
      </w:pPr>
      <w:r w:rsidRPr="00A35A91">
        <w:rPr>
          <w:rFonts w:ascii="Roboto" w:hAnsi="Roboto" w:cs="Tahoma"/>
          <w:bCs w:val="0"/>
          <w:color w:val="000000"/>
          <w:sz w:val="20"/>
          <w:szCs w:val="20"/>
        </w:rPr>
        <w:t>Si le nombre de jours est supérieur à 15</w:t>
      </w:r>
      <w:r w:rsidRPr="00A35A91">
        <w:rPr>
          <w:rFonts w:ascii="Roboto" w:hAnsi="Roboto" w:cs="Tahoma"/>
          <w:b w:val="0"/>
          <w:bCs w:val="0"/>
          <w:color w:val="000000"/>
          <w:sz w:val="20"/>
          <w:szCs w:val="20"/>
        </w:rPr>
        <w:t> :</w:t>
      </w:r>
    </w:p>
    <w:p w14:paraId="22B67343" w14:textId="77777777" w:rsidR="00A35A91" w:rsidRPr="00A35A91" w:rsidRDefault="00A35A91" w:rsidP="00A35A91">
      <w:pPr>
        <w:pStyle w:val="AL-F"/>
        <w:numPr>
          <w:ilvl w:val="0"/>
          <w:numId w:val="2"/>
        </w:numPr>
        <w:tabs>
          <w:tab w:val="left" w:leader="dot" w:pos="5670"/>
        </w:tabs>
        <w:jc w:val="both"/>
        <w:rPr>
          <w:rFonts w:ascii="Roboto" w:hAnsi="Roboto" w:cs="Tahoma"/>
          <w:bCs w:val="0"/>
          <w:color w:val="000000"/>
          <w:sz w:val="20"/>
          <w:szCs w:val="20"/>
          <w:u w:val="single"/>
        </w:rPr>
      </w:pPr>
      <w:r w:rsidRPr="00A35A91">
        <w:rPr>
          <w:rFonts w:ascii="Roboto" w:hAnsi="Roboto" w:cs="Tahoma"/>
          <w:b w:val="0"/>
          <w:bCs w:val="0"/>
          <w:color w:val="000000"/>
          <w:sz w:val="20"/>
          <w:szCs w:val="20"/>
        </w:rPr>
        <w:t xml:space="preserve">Consommation en temps </w:t>
      </w:r>
    </w:p>
    <w:p w14:paraId="4C708E8E" w14:textId="77777777" w:rsidR="00A35A91" w:rsidRPr="00A35A91" w:rsidRDefault="00A35A91" w:rsidP="00A35A91">
      <w:pPr>
        <w:pStyle w:val="AL-F"/>
        <w:numPr>
          <w:ilvl w:val="0"/>
          <w:numId w:val="2"/>
        </w:numPr>
        <w:tabs>
          <w:tab w:val="left" w:leader="dot" w:pos="5670"/>
        </w:tabs>
        <w:jc w:val="both"/>
        <w:rPr>
          <w:rFonts w:ascii="Roboto" w:hAnsi="Roboto" w:cs="Tahoma"/>
          <w:bCs w:val="0"/>
          <w:color w:val="000000"/>
          <w:sz w:val="20"/>
          <w:szCs w:val="20"/>
          <w:u w:val="single"/>
        </w:rPr>
      </w:pPr>
      <w:r w:rsidRPr="00A35A91">
        <w:rPr>
          <w:rFonts w:ascii="Roboto" w:hAnsi="Roboto" w:cs="Tahoma"/>
          <w:b w:val="0"/>
          <w:bCs w:val="0"/>
          <w:color w:val="000000"/>
          <w:sz w:val="20"/>
          <w:szCs w:val="20"/>
        </w:rPr>
        <w:t>(</w:t>
      </w:r>
      <w:r w:rsidRPr="00A35A91">
        <w:rPr>
          <w:rFonts w:ascii="Roboto" w:hAnsi="Roboto" w:cs="Tahoma"/>
          <w:b w:val="0"/>
          <w:bCs w:val="0"/>
          <w:i/>
          <w:color w:val="000000"/>
          <w:sz w:val="20"/>
          <w:szCs w:val="20"/>
        </w:rPr>
        <w:t>le cas échéant</w:t>
      </w:r>
      <w:r w:rsidRPr="00A35A91">
        <w:rPr>
          <w:rFonts w:ascii="Roboto" w:hAnsi="Roboto" w:cs="Tahoma"/>
          <w:b w:val="0"/>
          <w:bCs w:val="0"/>
          <w:color w:val="000000"/>
          <w:sz w:val="20"/>
          <w:szCs w:val="20"/>
        </w:rPr>
        <w:t>) Compensation financière (indemnisation forfaitaire)</w:t>
      </w:r>
    </w:p>
    <w:p w14:paraId="1519C6CA" w14:textId="77777777" w:rsidR="00A35A91" w:rsidRPr="00A35A91" w:rsidRDefault="00A35A91" w:rsidP="00A35A91">
      <w:pPr>
        <w:pStyle w:val="AL-F"/>
        <w:numPr>
          <w:ilvl w:val="0"/>
          <w:numId w:val="2"/>
        </w:numPr>
        <w:tabs>
          <w:tab w:val="left" w:leader="dot" w:pos="5670"/>
        </w:tabs>
        <w:jc w:val="both"/>
        <w:rPr>
          <w:rFonts w:ascii="Roboto" w:hAnsi="Roboto" w:cs="Tahoma"/>
          <w:bCs w:val="0"/>
          <w:color w:val="000000"/>
          <w:sz w:val="20"/>
          <w:szCs w:val="20"/>
          <w:u w:val="single"/>
        </w:rPr>
      </w:pPr>
      <w:r w:rsidRPr="00A35A91">
        <w:rPr>
          <w:rFonts w:ascii="Roboto" w:hAnsi="Roboto" w:cs="Tahoma"/>
          <w:b w:val="0"/>
          <w:bCs w:val="0"/>
          <w:color w:val="000000"/>
          <w:sz w:val="20"/>
          <w:szCs w:val="20"/>
        </w:rPr>
        <w:t>(</w:t>
      </w:r>
      <w:r w:rsidRPr="00A35A91">
        <w:rPr>
          <w:rFonts w:ascii="Roboto" w:hAnsi="Roboto" w:cs="Tahoma"/>
          <w:b w:val="0"/>
          <w:bCs w:val="0"/>
          <w:i/>
          <w:color w:val="000000"/>
          <w:sz w:val="20"/>
          <w:szCs w:val="20"/>
        </w:rPr>
        <w:t>le cas échéant</w:t>
      </w:r>
      <w:r w:rsidRPr="00A35A91">
        <w:rPr>
          <w:rFonts w:ascii="Roboto" w:hAnsi="Roboto" w:cs="Tahoma"/>
          <w:b w:val="0"/>
          <w:bCs w:val="0"/>
          <w:color w:val="000000"/>
          <w:sz w:val="20"/>
          <w:szCs w:val="20"/>
        </w:rPr>
        <w:t>) Epargne retraite (versement au titre du R.A.F.P)</w:t>
      </w:r>
    </w:p>
    <w:p w14:paraId="18EBE7C3" w14:textId="77777777" w:rsidR="00A35A91" w:rsidRPr="00A35A91" w:rsidRDefault="00A35A91" w:rsidP="00A35A91">
      <w:pPr>
        <w:pStyle w:val="AL-F"/>
        <w:jc w:val="both"/>
        <w:rPr>
          <w:rFonts w:ascii="Roboto" w:hAnsi="Roboto" w:cs="Tahoma"/>
          <w:b w:val="0"/>
          <w:bCs w:val="0"/>
          <w:sz w:val="20"/>
          <w:szCs w:val="20"/>
        </w:rPr>
      </w:pPr>
    </w:p>
    <w:p w14:paraId="2D26D60B"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xml:space="preserve">En cas de décès de l’agent, les droits acquis au titre de son C.E.T. donnent lieu à une indemnisation de ses ayants droit. </w:t>
      </w:r>
    </w:p>
    <w:p w14:paraId="45EE324C" w14:textId="77777777" w:rsidR="00A35A91" w:rsidRPr="00A35A91" w:rsidRDefault="00A35A91" w:rsidP="00A35A91">
      <w:pPr>
        <w:pStyle w:val="AL-F"/>
        <w:jc w:val="both"/>
        <w:rPr>
          <w:rFonts w:ascii="Roboto" w:hAnsi="Roboto" w:cs="Tahoma"/>
          <w:b w:val="0"/>
          <w:bCs w:val="0"/>
          <w:color w:val="000000"/>
          <w:sz w:val="20"/>
          <w:szCs w:val="20"/>
        </w:rPr>
      </w:pPr>
    </w:p>
    <w:p w14:paraId="5E0C6054" w14:textId="77777777" w:rsidR="00A35A91" w:rsidRPr="00A35A91" w:rsidRDefault="00A35A91" w:rsidP="00A35A91">
      <w:pPr>
        <w:pStyle w:val="AL-F"/>
        <w:jc w:val="both"/>
        <w:rPr>
          <w:rFonts w:ascii="Roboto" w:hAnsi="Roboto" w:cs="Tahoma"/>
          <w:b w:val="0"/>
          <w:bCs w:val="0"/>
          <w:color w:val="000000"/>
          <w:sz w:val="20"/>
          <w:szCs w:val="20"/>
        </w:rPr>
      </w:pPr>
    </w:p>
    <w:p w14:paraId="1BD864BD" w14:textId="77777777" w:rsidR="00A35A91" w:rsidRPr="00A35A91" w:rsidRDefault="00A35A91" w:rsidP="00A35A91">
      <w:pPr>
        <w:pStyle w:val="AL-F"/>
        <w:jc w:val="both"/>
        <w:rPr>
          <w:rFonts w:ascii="Roboto" w:hAnsi="Roboto" w:cs="Tahoma"/>
          <w:color w:val="000000"/>
          <w:sz w:val="20"/>
          <w:szCs w:val="20"/>
        </w:rPr>
      </w:pPr>
      <w:r w:rsidRPr="00A35A91">
        <w:rPr>
          <w:rFonts w:ascii="Roboto" w:hAnsi="Roboto" w:cs="Tahoma"/>
          <w:i/>
          <w:iCs/>
          <w:color w:val="000000"/>
          <w:sz w:val="20"/>
          <w:szCs w:val="20"/>
        </w:rPr>
        <w:t>(Rajouter, le cas échéant :)</w:t>
      </w:r>
      <w:r w:rsidRPr="00A35A91">
        <w:rPr>
          <w:rFonts w:ascii="Roboto" w:hAnsi="Roboto" w:cs="Tahoma"/>
          <w:color w:val="000000"/>
          <w:sz w:val="20"/>
          <w:szCs w:val="20"/>
        </w:rPr>
        <w:t xml:space="preserve"> - </w:t>
      </w:r>
      <w:r w:rsidRPr="00A35A91">
        <w:rPr>
          <w:rFonts w:ascii="Roboto" w:hAnsi="Roboto" w:cs="Tahoma"/>
          <w:color w:val="000000"/>
          <w:sz w:val="20"/>
          <w:szCs w:val="20"/>
          <w:u w:val="single"/>
        </w:rPr>
        <w:t>Convention financière en cas d’arrivée ou de départ d’un agent en possession d’un C.E.T.</w:t>
      </w:r>
      <w:r w:rsidRPr="00A35A91">
        <w:rPr>
          <w:rFonts w:ascii="Roboto" w:hAnsi="Roboto" w:cs="Tahoma"/>
          <w:color w:val="000000"/>
          <w:sz w:val="20"/>
          <w:szCs w:val="20"/>
        </w:rPr>
        <w:t> :</w:t>
      </w:r>
    </w:p>
    <w:p w14:paraId="579D618D" w14:textId="77777777" w:rsidR="00A35A91" w:rsidRPr="00A35A91" w:rsidRDefault="00A35A91" w:rsidP="00A35A91">
      <w:pPr>
        <w:pStyle w:val="AL-F"/>
        <w:tabs>
          <w:tab w:val="left" w:leader="dot" w:pos="2268"/>
          <w:tab w:val="left" w:leader="dot" w:pos="9072"/>
        </w:tabs>
        <w:jc w:val="both"/>
        <w:rPr>
          <w:rFonts w:ascii="Roboto" w:hAnsi="Roboto" w:cs="Tahoma"/>
          <w:b w:val="0"/>
          <w:bCs w:val="0"/>
          <w:color w:val="000000"/>
          <w:sz w:val="20"/>
          <w:szCs w:val="20"/>
        </w:rPr>
      </w:pPr>
      <w:r w:rsidRPr="00A35A91">
        <w:rPr>
          <w:rFonts w:ascii="Roboto" w:hAnsi="Roboto" w:cs="Tahoma"/>
          <w:b w:val="0"/>
          <w:bCs w:val="0"/>
          <w:color w:val="000000"/>
          <w:sz w:val="20"/>
          <w:szCs w:val="20"/>
        </w:rPr>
        <w:t>L’autorité territoriale a la possibilité d’établir une convention, fixant les modalités financières de transfert des droits accumulés par un agent, avec l’administration d’accueil.</w:t>
      </w:r>
    </w:p>
    <w:p w14:paraId="4BB45595" w14:textId="77777777" w:rsidR="00A35A91" w:rsidRPr="00A35A91" w:rsidRDefault="00A35A91" w:rsidP="00A35A91">
      <w:pPr>
        <w:jc w:val="both"/>
        <w:rPr>
          <w:rFonts w:ascii="Roboto" w:hAnsi="Roboto" w:cs="Tahoma"/>
          <w:szCs w:val="20"/>
        </w:rPr>
      </w:pPr>
    </w:p>
    <w:p w14:paraId="60441C87" w14:textId="77777777" w:rsidR="00A35A91" w:rsidRPr="00A35A91" w:rsidRDefault="00A35A91" w:rsidP="00A35A91">
      <w:pPr>
        <w:pStyle w:val="AL-F"/>
        <w:jc w:val="center"/>
        <w:rPr>
          <w:rFonts w:ascii="Roboto" w:hAnsi="Roboto"/>
          <w:sz w:val="22"/>
          <w:szCs w:val="22"/>
        </w:rPr>
      </w:pPr>
      <w:r w:rsidRPr="00A35A91">
        <w:rPr>
          <w:rFonts w:ascii="Roboto" w:hAnsi="Roboto"/>
          <w:sz w:val="22"/>
          <w:szCs w:val="22"/>
        </w:rPr>
        <w:t>DÉCISION</w:t>
      </w:r>
    </w:p>
    <w:p w14:paraId="30075A5C" w14:textId="77777777" w:rsidR="00A35A91" w:rsidRPr="00A35A91" w:rsidRDefault="00A35A91" w:rsidP="00A35A91">
      <w:pPr>
        <w:rPr>
          <w:rFonts w:ascii="Roboto" w:hAnsi="Roboto"/>
          <w:szCs w:val="20"/>
        </w:rPr>
      </w:pPr>
    </w:p>
    <w:p w14:paraId="252243CE"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 xml:space="preserve">Le Conseil municipal </w:t>
      </w:r>
      <w:r w:rsidRPr="00A35A91">
        <w:rPr>
          <w:rFonts w:ascii="Roboto" w:hAnsi="Roboto" w:cs="Tahoma"/>
          <w:b w:val="0"/>
          <w:bCs w:val="0"/>
          <w:i/>
          <w:iCs/>
          <w:color w:val="000000"/>
          <w:sz w:val="20"/>
          <w:szCs w:val="20"/>
        </w:rPr>
        <w:t>(ou autre assemblée)</w:t>
      </w:r>
      <w:r w:rsidRPr="00A35A91">
        <w:rPr>
          <w:rFonts w:ascii="Roboto" w:hAnsi="Roboto" w:cs="Tahoma"/>
          <w:b w:val="0"/>
          <w:bCs w:val="0"/>
          <w:color w:val="000000"/>
          <w:sz w:val="20"/>
          <w:szCs w:val="20"/>
        </w:rPr>
        <w:t>, après en avoir délibéré,</w:t>
      </w:r>
    </w:p>
    <w:p w14:paraId="2E8FFB25" w14:textId="77777777" w:rsidR="00A35A91" w:rsidRPr="00A35A91" w:rsidRDefault="00A35A91" w:rsidP="00A35A91">
      <w:pPr>
        <w:pStyle w:val="AL-F"/>
        <w:jc w:val="both"/>
        <w:rPr>
          <w:rFonts w:ascii="Roboto" w:hAnsi="Roboto" w:cs="Tahoma"/>
          <w:b w:val="0"/>
          <w:bCs w:val="0"/>
          <w:i/>
          <w:iCs/>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 xml:space="preserve">À l'unanimité des membres présents </w:t>
      </w:r>
      <w:r w:rsidRPr="00A35A91">
        <w:rPr>
          <w:rFonts w:ascii="Roboto" w:hAnsi="Roboto" w:cs="Tahoma"/>
          <w:b w:val="0"/>
          <w:bCs w:val="0"/>
          <w:i/>
          <w:iCs/>
          <w:color w:val="000000"/>
          <w:sz w:val="20"/>
          <w:szCs w:val="20"/>
        </w:rPr>
        <w:t xml:space="preserve">(ou : </w:t>
      </w:r>
      <w:r w:rsidRPr="00A35A91">
        <w:rPr>
          <w:rFonts w:ascii="Roboto" w:hAnsi="Roboto" w:cs="Tahoma"/>
          <w:b w:val="0"/>
          <w:bCs w:val="0"/>
          <w:color w:val="000000"/>
          <w:sz w:val="20"/>
          <w:szCs w:val="20"/>
        </w:rPr>
        <w:t>par ...... voix pour, par ...... voix contre et par ...... abstention(s)</w:t>
      </w:r>
      <w:r w:rsidRPr="00A35A91">
        <w:rPr>
          <w:rFonts w:ascii="Roboto" w:hAnsi="Roboto" w:cs="Tahoma"/>
          <w:b w:val="0"/>
          <w:bCs w:val="0"/>
          <w:i/>
          <w:iCs/>
          <w:color w:val="000000"/>
          <w:sz w:val="20"/>
          <w:szCs w:val="20"/>
        </w:rPr>
        <w:t>)</w:t>
      </w:r>
    </w:p>
    <w:p w14:paraId="64A294F4" w14:textId="77777777" w:rsidR="00A35A91" w:rsidRPr="00A35A91" w:rsidRDefault="00A35A91" w:rsidP="00A35A91">
      <w:pPr>
        <w:pStyle w:val="AL-F"/>
        <w:jc w:val="both"/>
        <w:rPr>
          <w:rFonts w:ascii="Roboto" w:hAnsi="Roboto" w:cs="Tahoma"/>
          <w:b w:val="0"/>
          <w:bCs w:val="0"/>
          <w:i/>
          <w:iCs/>
          <w:color w:val="000000"/>
          <w:sz w:val="20"/>
          <w:szCs w:val="20"/>
        </w:rPr>
      </w:pPr>
    </w:p>
    <w:p w14:paraId="4C393EAA"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color w:val="000000"/>
          <w:sz w:val="20"/>
          <w:szCs w:val="20"/>
        </w:rPr>
        <w:t>DÉCIDE</w:t>
      </w:r>
      <w:r w:rsidRPr="00A35A91">
        <w:rPr>
          <w:rFonts w:ascii="Roboto" w:hAnsi="Roboto" w:cs="Tahoma"/>
          <w:b w:val="0"/>
          <w:bCs w:val="0"/>
          <w:color w:val="000000"/>
          <w:sz w:val="20"/>
          <w:szCs w:val="20"/>
        </w:rPr>
        <w:t xml:space="preserve"> : d'adopter les modalités ainsi proposées.</w:t>
      </w:r>
    </w:p>
    <w:p w14:paraId="4B25DA6C" w14:textId="77777777" w:rsidR="00A35A91" w:rsidRPr="00A35A91" w:rsidRDefault="00A35A91" w:rsidP="00A35A91">
      <w:pPr>
        <w:pStyle w:val="AL-F"/>
        <w:jc w:val="both"/>
        <w:rPr>
          <w:rFonts w:ascii="Roboto" w:hAnsi="Roboto" w:cs="Tahoma"/>
          <w:b w:val="0"/>
          <w:bCs w:val="0"/>
          <w:color w:val="000000"/>
          <w:sz w:val="20"/>
          <w:szCs w:val="20"/>
        </w:rPr>
      </w:pPr>
    </w:p>
    <w:p w14:paraId="063932D6" w14:textId="77777777" w:rsidR="00A35A91" w:rsidRPr="00A35A91" w:rsidRDefault="00A35A91" w:rsidP="00A35A91">
      <w:pPr>
        <w:pStyle w:val="AL-F"/>
        <w:tabs>
          <w:tab w:val="left" w:leader="dot" w:pos="6237"/>
        </w:tabs>
        <w:jc w:val="both"/>
        <w:rPr>
          <w:rFonts w:ascii="Roboto" w:hAnsi="Roboto" w:cs="Tahoma"/>
          <w:b w:val="0"/>
          <w:bCs w:val="0"/>
          <w:color w:val="000000"/>
          <w:sz w:val="20"/>
          <w:szCs w:val="20"/>
        </w:rPr>
      </w:pPr>
      <w:r w:rsidRPr="00A35A91">
        <w:rPr>
          <w:rFonts w:ascii="Roboto" w:hAnsi="Roboto" w:cs="Tahoma"/>
          <w:bCs w:val="0"/>
          <w:color w:val="000000"/>
          <w:sz w:val="20"/>
          <w:szCs w:val="20"/>
        </w:rPr>
        <w:t>DIT</w:t>
      </w:r>
      <w:r w:rsidRPr="00A35A91">
        <w:rPr>
          <w:rFonts w:ascii="Roboto" w:hAnsi="Roboto" w:cs="Tahoma"/>
          <w:b w:val="0"/>
          <w:bCs w:val="0"/>
          <w:color w:val="000000"/>
          <w:sz w:val="20"/>
          <w:szCs w:val="20"/>
        </w:rPr>
        <w:t xml:space="preserve"> qu'elles prendront effet à compter du </w:t>
      </w:r>
      <w:r w:rsidRPr="00A35A91">
        <w:rPr>
          <w:rFonts w:ascii="Roboto" w:hAnsi="Roboto" w:cs="Tahoma"/>
          <w:b w:val="0"/>
          <w:bCs w:val="0"/>
          <w:color w:val="000000"/>
          <w:sz w:val="20"/>
          <w:szCs w:val="20"/>
        </w:rPr>
        <w:tab/>
        <w:t xml:space="preserve"> .</w:t>
      </w:r>
    </w:p>
    <w:p w14:paraId="5B5FE7CC" w14:textId="77777777" w:rsidR="00A35A91" w:rsidRPr="00A35A91" w:rsidRDefault="00A35A91" w:rsidP="00A35A91">
      <w:pPr>
        <w:pStyle w:val="AL-F"/>
        <w:jc w:val="both"/>
        <w:rPr>
          <w:rFonts w:ascii="Roboto" w:hAnsi="Roboto" w:cs="Tahoma"/>
          <w:b w:val="0"/>
          <w:bCs w:val="0"/>
          <w:color w:val="000000"/>
          <w:sz w:val="20"/>
          <w:szCs w:val="20"/>
        </w:rPr>
      </w:pPr>
    </w:p>
    <w:p w14:paraId="094C75D3" w14:textId="77777777" w:rsidR="00A35A91" w:rsidRPr="00A35A91" w:rsidRDefault="00A35A91" w:rsidP="00A35A91">
      <w:pPr>
        <w:pStyle w:val="AL-F"/>
        <w:tabs>
          <w:tab w:val="left" w:leader="dot" w:pos="1800"/>
          <w:tab w:val="left" w:leader="dot" w:pos="7380"/>
        </w:tabs>
        <w:jc w:val="both"/>
        <w:rPr>
          <w:rFonts w:ascii="Roboto" w:hAnsi="Roboto" w:cs="Tahoma"/>
          <w:b w:val="0"/>
          <w:bCs w:val="0"/>
          <w:sz w:val="20"/>
          <w:szCs w:val="20"/>
        </w:rPr>
      </w:pPr>
      <w:r w:rsidRPr="00A35A91">
        <w:rPr>
          <w:rFonts w:ascii="Roboto" w:hAnsi="Roboto" w:cs="Tahoma"/>
          <w:b w:val="0"/>
          <w:bCs w:val="0"/>
          <w:i/>
          <w:color w:val="000000"/>
          <w:sz w:val="20"/>
          <w:szCs w:val="20"/>
        </w:rPr>
        <w:t>(le cas échéant)</w:t>
      </w:r>
      <w:r w:rsidRPr="00A35A91">
        <w:rPr>
          <w:rFonts w:ascii="Roboto" w:hAnsi="Roboto" w:cs="Tahoma"/>
          <w:bCs w:val="0"/>
          <w:color w:val="000000"/>
          <w:sz w:val="20"/>
          <w:szCs w:val="20"/>
        </w:rPr>
        <w:t xml:space="preserve"> DIT</w:t>
      </w:r>
      <w:r w:rsidRPr="00A35A91">
        <w:rPr>
          <w:rFonts w:ascii="Roboto" w:hAnsi="Roboto" w:cs="Tahoma"/>
          <w:b w:val="0"/>
          <w:bCs w:val="0"/>
          <w:color w:val="000000"/>
          <w:sz w:val="20"/>
          <w:szCs w:val="20"/>
        </w:rPr>
        <w:t xml:space="preserve"> que cette délibération complète la délibération en date du </w:t>
      </w:r>
      <w:r w:rsidRPr="00A35A91">
        <w:rPr>
          <w:rFonts w:ascii="Roboto" w:hAnsi="Roboto" w:cs="Tahoma"/>
          <w:b w:val="0"/>
          <w:bCs w:val="0"/>
          <w:color w:val="000000"/>
          <w:sz w:val="20"/>
          <w:szCs w:val="20"/>
        </w:rPr>
        <w:tab/>
        <w:t xml:space="preserve"> relative à la mise en œuvre de l’ARTT dans la collectivité, le C.E.T constituant désormais une des modalités d’aménagement du temps de travail, </w:t>
      </w:r>
      <w:r w:rsidRPr="00A35A91">
        <w:rPr>
          <w:rFonts w:ascii="Roboto" w:hAnsi="Roboto" w:cs="Tahoma"/>
          <w:b w:val="0"/>
          <w:bCs w:val="0"/>
          <w:sz w:val="20"/>
          <w:szCs w:val="20"/>
        </w:rPr>
        <w:t xml:space="preserve">ou </w:t>
      </w:r>
      <w:r w:rsidRPr="00A35A91">
        <w:rPr>
          <w:rFonts w:ascii="Roboto" w:hAnsi="Roboto" w:cs="Tahoma"/>
          <w:b w:val="0"/>
          <w:bCs w:val="0"/>
          <w:i/>
          <w:iCs/>
          <w:sz w:val="20"/>
          <w:szCs w:val="20"/>
        </w:rPr>
        <w:t>(le cas échéant</w:t>
      </w:r>
      <w:r w:rsidRPr="00A35A91">
        <w:rPr>
          <w:rFonts w:ascii="Roboto" w:hAnsi="Roboto" w:cs="Tahoma"/>
          <w:b w:val="0"/>
          <w:bCs w:val="0"/>
          <w:sz w:val="20"/>
          <w:szCs w:val="20"/>
        </w:rPr>
        <w:t xml:space="preserve">) remplace la délibération du </w:t>
      </w:r>
      <w:r w:rsidRPr="00A35A91">
        <w:rPr>
          <w:rFonts w:ascii="Roboto" w:hAnsi="Roboto" w:cs="Tahoma"/>
          <w:b w:val="0"/>
          <w:bCs w:val="0"/>
          <w:sz w:val="20"/>
          <w:szCs w:val="20"/>
        </w:rPr>
        <w:tab/>
        <w:t xml:space="preserve"> fixant les modalités d’application du C.E.T dans la collectivité.</w:t>
      </w:r>
    </w:p>
    <w:p w14:paraId="5550C4AA"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et qu'il appartiendra à l'autorité territoriale d'accorder les autorisations individuelles d’utilisation en congés, en fonction des contraintes liées au fonctionnement des services.</w:t>
      </w:r>
    </w:p>
    <w:p w14:paraId="1695A39F" w14:textId="77777777" w:rsidR="00A35A91" w:rsidRPr="00A35A91" w:rsidRDefault="00A35A91" w:rsidP="00A35A91">
      <w:pPr>
        <w:pStyle w:val="AL-F"/>
        <w:ind w:left="2832"/>
        <w:jc w:val="both"/>
        <w:rPr>
          <w:rFonts w:ascii="Roboto" w:hAnsi="Roboto" w:cs="Tahoma"/>
          <w:b w:val="0"/>
          <w:bCs w:val="0"/>
          <w:sz w:val="20"/>
          <w:szCs w:val="20"/>
        </w:rPr>
      </w:pPr>
    </w:p>
    <w:p w14:paraId="05B2D9E4" w14:textId="77777777" w:rsidR="00A35A91" w:rsidRPr="00A35A91" w:rsidRDefault="00A35A91" w:rsidP="00A35A91">
      <w:pPr>
        <w:pStyle w:val="AL-F"/>
        <w:ind w:left="2832"/>
        <w:jc w:val="both"/>
        <w:rPr>
          <w:rFonts w:ascii="Roboto" w:hAnsi="Roboto" w:cs="Tahoma"/>
          <w:b w:val="0"/>
          <w:bCs w:val="0"/>
          <w:sz w:val="20"/>
          <w:szCs w:val="20"/>
        </w:rPr>
      </w:pPr>
    </w:p>
    <w:p w14:paraId="395DAC1D" w14:textId="77777777" w:rsidR="00A35A91" w:rsidRPr="00A35A91" w:rsidRDefault="00A35A91" w:rsidP="00A35A91">
      <w:pPr>
        <w:pStyle w:val="AL-F"/>
        <w:ind w:left="2832"/>
        <w:jc w:val="both"/>
        <w:rPr>
          <w:rFonts w:ascii="Roboto" w:hAnsi="Roboto" w:cs="Tahoma"/>
          <w:b w:val="0"/>
          <w:bCs w:val="0"/>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color w:val="000000"/>
          <w:sz w:val="20"/>
          <w:szCs w:val="20"/>
        </w:rPr>
        <w:t>Fait à ...................., le ..............</w:t>
      </w:r>
    </w:p>
    <w:p w14:paraId="59A0956C" w14:textId="77777777" w:rsidR="00A35A91" w:rsidRPr="00A35A91" w:rsidRDefault="00A35A91" w:rsidP="00A35A91">
      <w:pPr>
        <w:pStyle w:val="AL-F"/>
        <w:ind w:left="2832"/>
        <w:jc w:val="both"/>
        <w:rPr>
          <w:rFonts w:ascii="Roboto" w:hAnsi="Roboto" w:cs="Tahoma"/>
          <w:b w:val="0"/>
          <w:bCs w:val="0"/>
          <w:i/>
          <w:iCs/>
          <w:color w:val="000000"/>
          <w:sz w:val="20"/>
          <w:szCs w:val="20"/>
        </w:rPr>
      </w:pPr>
      <w:r w:rsidRPr="00A35A91">
        <w:rPr>
          <w:rFonts w:ascii="Roboto" w:hAnsi="Roboto" w:cs="Tahoma"/>
          <w:b w:val="0"/>
          <w:bCs w:val="0"/>
          <w:sz w:val="20"/>
          <w:szCs w:val="20"/>
        </w:rPr>
        <w:t xml:space="preserve"> </w:t>
      </w:r>
      <w:r w:rsidRPr="00A35A91">
        <w:rPr>
          <w:rFonts w:ascii="Roboto" w:hAnsi="Roboto" w:cs="Tahoma"/>
          <w:b w:val="0"/>
          <w:bCs w:val="0"/>
          <w:sz w:val="20"/>
          <w:szCs w:val="20"/>
          <w:u w:val="single"/>
        </w:rPr>
        <w:t>prénom, nom et qualité du signataire</w:t>
      </w:r>
    </w:p>
    <w:p w14:paraId="0091359E" w14:textId="77777777" w:rsidR="00A35A91" w:rsidRPr="00A35A91" w:rsidRDefault="00A35A91" w:rsidP="00A35A91">
      <w:pPr>
        <w:pStyle w:val="AL-F"/>
        <w:ind w:left="2832"/>
        <w:jc w:val="both"/>
        <w:rPr>
          <w:rFonts w:ascii="Roboto" w:hAnsi="Roboto" w:cs="Tahoma"/>
          <w:b w:val="0"/>
          <w:bCs w:val="0"/>
          <w:i/>
          <w:iCs/>
          <w:color w:val="000000"/>
          <w:sz w:val="20"/>
          <w:szCs w:val="20"/>
        </w:rPr>
      </w:pPr>
    </w:p>
    <w:p w14:paraId="5DC298A8" w14:textId="77777777" w:rsidR="00A35A91" w:rsidRPr="00A35A91" w:rsidRDefault="00A35A91" w:rsidP="00A35A91">
      <w:pPr>
        <w:pStyle w:val="AL-F"/>
        <w:ind w:left="2832"/>
        <w:jc w:val="both"/>
        <w:rPr>
          <w:rFonts w:ascii="Roboto" w:hAnsi="Roboto" w:cs="Tahoma"/>
          <w:b w:val="0"/>
          <w:bCs w:val="0"/>
          <w:i/>
          <w:iCs/>
          <w:color w:val="000000"/>
          <w:sz w:val="20"/>
          <w:szCs w:val="20"/>
        </w:rPr>
      </w:pPr>
    </w:p>
    <w:p w14:paraId="0D674FF5" w14:textId="77777777" w:rsidR="00A35A91" w:rsidRDefault="00A35A91" w:rsidP="00A35A91">
      <w:pPr>
        <w:pStyle w:val="AL-F"/>
        <w:ind w:left="2832"/>
        <w:jc w:val="both"/>
        <w:rPr>
          <w:rFonts w:ascii="Roboto" w:hAnsi="Roboto" w:cs="Tahoma"/>
          <w:b w:val="0"/>
          <w:bCs w:val="0"/>
          <w:i/>
          <w:iCs/>
          <w:color w:val="000000"/>
          <w:sz w:val="20"/>
          <w:szCs w:val="20"/>
        </w:rPr>
      </w:pPr>
    </w:p>
    <w:p w14:paraId="7F445827" w14:textId="77777777" w:rsidR="00A35A91" w:rsidRDefault="00A35A91" w:rsidP="00A35A91">
      <w:pPr>
        <w:pStyle w:val="AL-F"/>
        <w:ind w:left="2832"/>
        <w:jc w:val="both"/>
        <w:rPr>
          <w:rFonts w:ascii="Roboto" w:hAnsi="Roboto" w:cs="Tahoma"/>
          <w:b w:val="0"/>
          <w:bCs w:val="0"/>
          <w:i/>
          <w:iCs/>
          <w:color w:val="000000"/>
          <w:sz w:val="20"/>
          <w:szCs w:val="20"/>
        </w:rPr>
      </w:pPr>
    </w:p>
    <w:p w14:paraId="48DAE4B5" w14:textId="77777777" w:rsidR="00A35A91" w:rsidRPr="00A35A91" w:rsidRDefault="00A35A91" w:rsidP="00A35A91">
      <w:pPr>
        <w:pStyle w:val="AL-F"/>
        <w:ind w:left="2832"/>
        <w:jc w:val="both"/>
        <w:rPr>
          <w:rFonts w:ascii="Roboto" w:hAnsi="Roboto" w:cs="Tahoma"/>
          <w:b w:val="0"/>
          <w:bCs w:val="0"/>
          <w:i/>
          <w:iCs/>
          <w:color w:val="000000"/>
          <w:sz w:val="20"/>
          <w:szCs w:val="20"/>
        </w:rPr>
      </w:pPr>
    </w:p>
    <w:p w14:paraId="4F7330A9" w14:textId="77777777" w:rsidR="00A35A91" w:rsidRPr="00A35A91" w:rsidRDefault="00A35A91" w:rsidP="00A35A91">
      <w:pPr>
        <w:pStyle w:val="AL-F"/>
        <w:jc w:val="both"/>
        <w:rPr>
          <w:rFonts w:ascii="Roboto" w:hAnsi="Roboto" w:cs="Tahoma"/>
          <w:b w:val="0"/>
          <w:bCs w:val="0"/>
          <w:i/>
          <w:iCs/>
          <w:color w:val="000000"/>
          <w:sz w:val="20"/>
          <w:szCs w:val="20"/>
        </w:rPr>
      </w:pPr>
      <w:r w:rsidRPr="00A35A91">
        <w:rPr>
          <w:rFonts w:ascii="Roboto" w:hAnsi="Roboto" w:cs="Tahoma"/>
          <w:b w:val="0"/>
          <w:bCs w:val="0"/>
          <w:color w:val="000000"/>
          <w:sz w:val="20"/>
          <w:szCs w:val="20"/>
        </w:rPr>
        <w:t xml:space="preserve">– Transmis au représentant de l'État le : ................... </w:t>
      </w:r>
      <w:r w:rsidRPr="00A35A91">
        <w:rPr>
          <w:rFonts w:ascii="Roboto" w:hAnsi="Roboto" w:cs="Tahoma"/>
          <w:b w:val="0"/>
          <w:bCs w:val="0"/>
          <w:i/>
          <w:iCs/>
          <w:color w:val="000000"/>
          <w:sz w:val="20"/>
          <w:szCs w:val="20"/>
        </w:rPr>
        <w:t>(Date de transmission)</w:t>
      </w:r>
    </w:p>
    <w:p w14:paraId="111EA840"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Publié le : ................. (Date de publication)</w:t>
      </w:r>
    </w:p>
    <w:p w14:paraId="60296575" w14:textId="77777777" w:rsidR="00A35A91" w:rsidRPr="00A35A91" w:rsidRDefault="00A35A91" w:rsidP="00A35A91">
      <w:pPr>
        <w:pStyle w:val="AL-F"/>
        <w:jc w:val="both"/>
        <w:rPr>
          <w:rFonts w:ascii="Roboto" w:hAnsi="Roboto" w:cs="Tahoma"/>
          <w:b w:val="0"/>
          <w:bCs w:val="0"/>
          <w:color w:val="000000"/>
          <w:sz w:val="20"/>
          <w:szCs w:val="20"/>
        </w:rPr>
      </w:pPr>
      <w:r w:rsidRPr="00A35A91">
        <w:rPr>
          <w:rFonts w:ascii="Roboto" w:hAnsi="Roboto" w:cs="Tahoma"/>
          <w:b w:val="0"/>
          <w:bCs w:val="0"/>
          <w:color w:val="000000"/>
          <w:sz w:val="20"/>
          <w:szCs w:val="20"/>
        </w:rPr>
        <w:t>- Transmis au Centre de Gestion du Cantal le : ………………..</w:t>
      </w:r>
    </w:p>
    <w:p w14:paraId="5FCE3B0C" w14:textId="77777777" w:rsidR="00122EBE" w:rsidRPr="008A60B4" w:rsidRDefault="00122EBE" w:rsidP="00122EBE">
      <w:pPr>
        <w:spacing w:after="160"/>
        <w:rPr>
          <w:rFonts w:ascii="Roboto" w:eastAsia="Times New Roman" w:hAnsi="Roboto" w:cs="Arial"/>
          <w:sz w:val="24"/>
          <w:szCs w:val="24"/>
          <w:lang w:eastAsia="fr-FR"/>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7439E99E" w14:textId="0020FDA1" w:rsidR="0054417D" w:rsidRPr="00122EBE" w:rsidRDefault="0054417D">
      <w:pPr>
        <w:rPr>
          <w:rFonts w:ascii="Roboto" w:hAnsi="Roboto"/>
          <w:sz w:val="24"/>
          <w:szCs w:val="24"/>
        </w:rPr>
      </w:pPr>
    </w:p>
    <w:sectPr w:rsidR="0054417D" w:rsidRPr="00122EBE"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EA4B1" w14:textId="77777777" w:rsidR="00E772BD" w:rsidRDefault="00E772BD" w:rsidP="00E66A52">
      <w:r>
        <w:separator/>
      </w:r>
    </w:p>
  </w:endnote>
  <w:endnote w:type="continuationSeparator" w:id="0">
    <w:p w14:paraId="4EA735E8" w14:textId="77777777" w:rsidR="00E772BD" w:rsidRDefault="00E772B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oboto">
    <w:panose1 w:val="00000000000000000000"/>
    <w:charset w:val="00"/>
    <w:family w:val="auto"/>
    <w:pitch w:val="variable"/>
    <w:sig w:usb0="E00002E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F6FFF" w14:textId="1A941627" w:rsidR="0054417D" w:rsidRPr="0025461D" w:rsidRDefault="009F38E9">
    <w:pPr>
      <w:pStyle w:val="Pieddepage"/>
      <w:rPr>
        <w:rFonts w:ascii="Roboto" w:hAnsi="Roboto" w:cs="Arial"/>
      </w:rPr>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25461D">
      <w:rPr>
        <w:rFonts w:ascii="Roboto" w:hAnsi="Roboto" w:cs="Arial"/>
      </w:rPr>
      <w:t>août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E33F78">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E33F78">
      <w:rPr>
        <w:rFonts w:ascii="Arial" w:hAnsi="Arial" w:cs="Arial"/>
        <w:b/>
        <w:bCs/>
        <w:noProof/>
      </w:rPr>
      <w:t>3</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60F3B" w14:textId="77777777" w:rsidR="00E772BD" w:rsidRDefault="00E772BD" w:rsidP="00E66A52">
      <w:r>
        <w:separator/>
      </w:r>
    </w:p>
  </w:footnote>
  <w:footnote w:type="continuationSeparator" w:id="0">
    <w:p w14:paraId="19108962" w14:textId="77777777" w:rsidR="00E772BD" w:rsidRDefault="00E772B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C4F81"/>
    <w:multiLevelType w:val="hybridMultilevel"/>
    <w:tmpl w:val="AC2232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7DF27A6"/>
    <w:multiLevelType w:val="hybridMultilevel"/>
    <w:tmpl w:val="DA081804"/>
    <w:lvl w:ilvl="0" w:tplc="84A06818">
      <w:numFmt w:val="bullet"/>
      <w:lvlText w:val="-"/>
      <w:lvlJc w:val="left"/>
      <w:pPr>
        <w:tabs>
          <w:tab w:val="num" w:pos="720"/>
        </w:tabs>
        <w:ind w:left="720" w:hanging="360"/>
      </w:pPr>
      <w:rPr>
        <w:rFonts w:ascii="Verdana" w:eastAsia="Times New Roman" w:hAnsi="Verdana"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573301FA"/>
    <w:multiLevelType w:val="hybridMultilevel"/>
    <w:tmpl w:val="8EA26C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52"/>
    <w:rsid w:val="00027D7A"/>
    <w:rsid w:val="00122EBE"/>
    <w:rsid w:val="00156D3A"/>
    <w:rsid w:val="001921D7"/>
    <w:rsid w:val="002355BD"/>
    <w:rsid w:val="0025461D"/>
    <w:rsid w:val="002938AD"/>
    <w:rsid w:val="002A6E8F"/>
    <w:rsid w:val="003F7485"/>
    <w:rsid w:val="00422F59"/>
    <w:rsid w:val="00451826"/>
    <w:rsid w:val="004F1260"/>
    <w:rsid w:val="0054417D"/>
    <w:rsid w:val="005B541E"/>
    <w:rsid w:val="00662ABF"/>
    <w:rsid w:val="00663C82"/>
    <w:rsid w:val="007168C6"/>
    <w:rsid w:val="0073285B"/>
    <w:rsid w:val="00845EB2"/>
    <w:rsid w:val="008B1A4B"/>
    <w:rsid w:val="008E3383"/>
    <w:rsid w:val="008F414C"/>
    <w:rsid w:val="00983A5B"/>
    <w:rsid w:val="009A587A"/>
    <w:rsid w:val="009B6093"/>
    <w:rsid w:val="009F38E9"/>
    <w:rsid w:val="00A35A91"/>
    <w:rsid w:val="00AF3B85"/>
    <w:rsid w:val="00B60641"/>
    <w:rsid w:val="00BE0DCB"/>
    <w:rsid w:val="00BF6806"/>
    <w:rsid w:val="00CA1181"/>
    <w:rsid w:val="00D51248"/>
    <w:rsid w:val="00D7000E"/>
    <w:rsid w:val="00D75CE4"/>
    <w:rsid w:val="00D8639E"/>
    <w:rsid w:val="00E33F78"/>
    <w:rsid w:val="00E66A52"/>
    <w:rsid w:val="00E772BD"/>
    <w:rsid w:val="00F117C1"/>
    <w:rsid w:val="00F2320D"/>
    <w:rsid w:val="00F747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uiPriority w:val="99"/>
    <w:rsid w:val="003F7485"/>
    <w:pPr>
      <w:autoSpaceDE w:val="0"/>
      <w:autoSpaceDN w:val="0"/>
      <w:spacing w:after="140"/>
      <w:jc w:val="both"/>
    </w:pPr>
    <w:rPr>
      <w:rFonts w:ascii="Arial" w:eastAsia="Times New Roman" w:hAnsi="Arial" w:cs="Arial"/>
      <w:sz w:val="20"/>
      <w:szCs w:val="20"/>
      <w:lang w:eastAsia="fr-FR"/>
    </w:rPr>
  </w:style>
  <w:style w:type="paragraph" w:customStyle="1" w:styleId="AL-F">
    <w:name w:val="AL-F"/>
    <w:rsid w:val="00A35A91"/>
    <w:pPr>
      <w:widowControl w:val="0"/>
      <w:autoSpaceDE w:val="0"/>
      <w:autoSpaceDN w:val="0"/>
      <w:adjustRightInd w:val="0"/>
    </w:pPr>
    <w:rPr>
      <w:rFonts w:ascii="Verdana" w:eastAsia="Times New Roman" w:hAnsi="Verdana" w:cs="Verdana"/>
      <w:b/>
      <w:bCs/>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4333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antoine BONAL</cp:lastModifiedBy>
  <cp:revision>2</cp:revision>
  <dcterms:created xsi:type="dcterms:W3CDTF">2025-12-04T08:34:00Z</dcterms:created>
  <dcterms:modified xsi:type="dcterms:W3CDTF">2025-12-04T08:34:00Z</dcterms:modified>
</cp:coreProperties>
</file>