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66A52" w14:paraId="682ABC36" w14:textId="77777777" w:rsidTr="00E66A52">
        <w:tc>
          <w:tcPr>
            <w:tcW w:w="10456" w:type="dxa"/>
            <w:gridSpan w:val="2"/>
          </w:tcPr>
          <w:p w14:paraId="175D0F90" w14:textId="76CCD909" w:rsidR="00E66A52" w:rsidRPr="004F1260" w:rsidRDefault="008A496E" w:rsidP="00E66A52">
            <w:pPr>
              <w:jc w:val="center"/>
              <w:rPr>
                <w:rFonts w:ascii="Roboto" w:hAnsi="Roboto" w:cs="Arial"/>
                <w:sz w:val="48"/>
                <w:szCs w:val="48"/>
              </w:rPr>
            </w:pPr>
            <w:r>
              <w:rPr>
                <w:rFonts w:ascii="Roboto" w:hAnsi="Roboto" w:cs="Arial"/>
                <w:sz w:val="48"/>
                <w:szCs w:val="48"/>
              </w:rPr>
              <w:t>APPRENTISSAGE : FOIRE AUX QUESTIONS</w:t>
            </w:r>
          </w:p>
        </w:tc>
      </w:tr>
      <w:tr w:rsidR="0054417D" w14:paraId="6C18A565" w14:textId="77777777" w:rsidTr="00E66A52">
        <w:tc>
          <w:tcPr>
            <w:tcW w:w="5228" w:type="dxa"/>
          </w:tcPr>
          <w:p w14:paraId="4A834699" w14:textId="77777777" w:rsidR="00E66A52" w:rsidRDefault="00E66A52"/>
        </w:tc>
        <w:tc>
          <w:tcPr>
            <w:tcW w:w="5228" w:type="dxa"/>
          </w:tcPr>
          <w:p w14:paraId="29383366" w14:textId="77777777" w:rsidR="00E66A52" w:rsidRDefault="0054417D" w:rsidP="00F2320D">
            <w:pPr>
              <w:jc w:val="right"/>
            </w:pPr>
            <w:r>
              <w:rPr>
                <w:noProof/>
                <w:lang w:eastAsia="fr-FR"/>
              </w:rPr>
              <mc:AlternateContent>
                <mc:Choice Requires="wps">
                  <w:drawing>
                    <wp:anchor distT="0" distB="0" distL="114300" distR="114300" simplePos="0" relativeHeight="251659264" behindDoc="0" locked="0" layoutInCell="1" allowOverlap="1" wp14:anchorId="11CCD7B0" wp14:editId="7A7B3FCB">
                      <wp:simplePos x="0" y="0"/>
                      <wp:positionH relativeFrom="column">
                        <wp:posOffset>1802765</wp:posOffset>
                      </wp:positionH>
                      <wp:positionV relativeFrom="paragraph">
                        <wp:posOffset>370205</wp:posOffset>
                      </wp:positionV>
                      <wp:extent cx="1314450" cy="600075"/>
                      <wp:effectExtent l="0" t="0" r="0" b="0"/>
                      <wp:wrapNone/>
                      <wp:docPr id="8" name="Rectangle à coins arrondis 8"/>
                      <wp:cNvGraphicFramePr/>
                      <a:graphic xmlns:a="http://schemas.openxmlformats.org/drawingml/2006/main">
                        <a:graphicData uri="http://schemas.microsoft.com/office/word/2010/wordprocessingShape">
                          <wps:wsp>
                            <wps:cNvSpPr/>
                            <wps:spPr>
                              <a:xfrm>
                                <a:off x="0" y="0"/>
                                <a:ext cx="1314450" cy="600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6B22E" w14:textId="0B2233D5" w:rsidR="00924236" w:rsidRPr="00BF6806" w:rsidRDefault="0054417D" w:rsidP="00924236">
                                  <w:pPr>
                                    <w:jc w:val="center"/>
                                    <w:rPr>
                                      <w:rFonts w:ascii="Roboto" w:hAnsi="Roboto" w:cs="Arial"/>
                                      <w:color w:val="000000" w:themeColor="text1"/>
                                    </w:rPr>
                                  </w:pPr>
                                  <w:r w:rsidRPr="00BF6806">
                                    <w:rPr>
                                      <w:rFonts w:ascii="Roboto" w:hAnsi="Roboto" w:cs="Arial"/>
                                      <w:color w:val="000000" w:themeColor="text1"/>
                                    </w:rPr>
                                    <w:t>NOTE D’INFO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CCD7B0" id="Rectangle à coins arrondis 8" o:spid="_x0000_s1026" style="position:absolute;left:0;text-align:left;margin-left:141.95pt;margin-top:29.15pt;width:103.5pt;height:4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" filled="f" stroked="f" strokeweight="1pt">
                      <v:stroke joinstyle="miter"/>
                      <v:textbox>
                        <w:txbxContent>
                          <w:p w14:paraId="1D76B22E" w14:textId="0B2233D5" w:rsidR="00924236" w:rsidRPr="00BF6806" w:rsidRDefault="0054417D" w:rsidP="00924236">
                            <w:pPr>
                              <w:jc w:val="center"/>
                              <w:rPr>
                                <w:rFonts w:ascii="Roboto" w:hAnsi="Roboto" w:cs="Arial"/>
                                <w:color w:val="000000" w:themeColor="text1"/>
                              </w:rPr>
                            </w:pPr>
                            <w:r w:rsidRPr="00BF6806">
                              <w:rPr>
                                <w:rFonts w:ascii="Roboto" w:hAnsi="Roboto" w:cs="Arial"/>
                                <w:color w:val="000000" w:themeColor="text1"/>
                              </w:rPr>
                              <w:t>NOTE D’INFO</w:t>
                            </w:r>
                          </w:p>
                        </w:txbxContent>
                      </v:textbox>
                    </v:roundrect>
                  </w:pict>
                </mc:Fallback>
              </mc:AlternateContent>
            </w:r>
            <w:r>
              <w:rPr>
                <w:noProof/>
                <w:lang w:eastAsia="fr-FR"/>
              </w:rPr>
              <w:drawing>
                <wp:inline distT="0" distB="0" distL="0" distR="0" wp14:anchorId="654B4C2D" wp14:editId="14B636E3">
                  <wp:extent cx="1809750" cy="139424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38185" cy="1416153"/>
                          </a:xfrm>
                          <a:prstGeom prst="rect">
                            <a:avLst/>
                          </a:prstGeom>
                        </pic:spPr>
                      </pic:pic>
                    </a:graphicData>
                  </a:graphic>
                </wp:inline>
              </w:drawing>
            </w:r>
          </w:p>
        </w:tc>
      </w:tr>
    </w:tbl>
    <w:p w14:paraId="088E0FA0" w14:textId="7812C6AB" w:rsidR="008B1A4B" w:rsidRPr="00BF6806" w:rsidRDefault="008B1A4B">
      <w:pPr>
        <w:rPr>
          <w:rFonts w:ascii="Roboto" w:hAnsi="Roboto"/>
        </w:rPr>
      </w:pPr>
    </w:p>
    <w:p w14:paraId="4CFA3162" w14:textId="77777777" w:rsidR="00E66A52" w:rsidRPr="00BF6806" w:rsidRDefault="00E66A52">
      <w:pPr>
        <w:rPr>
          <w:rFonts w:ascii="Roboto" w:hAnsi="Roboto"/>
        </w:rPr>
      </w:pPr>
    </w:p>
    <w:p w14:paraId="354568A6" w14:textId="19BBF046" w:rsidR="0054417D" w:rsidRPr="00BF6806" w:rsidRDefault="008A496E">
      <w:pPr>
        <w:rPr>
          <w:rFonts w:ascii="Roboto" w:hAnsi="Roboto" w:cs="Arial"/>
          <w:sz w:val="36"/>
          <w:szCs w:val="36"/>
          <w:u w:val="single"/>
        </w:rPr>
      </w:pPr>
      <w:r>
        <w:rPr>
          <w:rFonts w:ascii="Roboto" w:hAnsi="Roboto" w:cs="Arial"/>
          <w:sz w:val="36"/>
          <w:szCs w:val="36"/>
          <w:u w:val="single"/>
        </w:rPr>
        <w:t>Les apprentis : le recrutement et la fin du contrat d’apprentissage</w:t>
      </w:r>
    </w:p>
    <w:p w14:paraId="42CC7F4C" w14:textId="77777777" w:rsidR="0054417D" w:rsidRPr="00BF6806" w:rsidRDefault="0054417D">
      <w:pPr>
        <w:rPr>
          <w:rFonts w:ascii="Roboto" w:hAnsi="Roboto" w:cs="Arial"/>
        </w:rPr>
      </w:pPr>
    </w:p>
    <w:p w14:paraId="32AEBE9D" w14:textId="5C92E0AB" w:rsidR="008A496E" w:rsidRPr="008A496E" w:rsidRDefault="008A496E" w:rsidP="008A496E">
      <w:pPr>
        <w:jc w:val="both"/>
        <w:rPr>
          <w:rFonts w:ascii="Roboto" w:eastAsia="Times New Roman" w:hAnsi="Roboto" w:cs="Arial"/>
          <w:sz w:val="24"/>
          <w:szCs w:val="24"/>
          <w:lang w:eastAsia="fr-FR"/>
        </w:rPr>
      </w:pPr>
      <w:r w:rsidRPr="008A496E">
        <w:rPr>
          <w:rFonts w:ascii="Roboto" w:eastAsia="Times New Roman" w:hAnsi="Roboto" w:cs="Arial"/>
          <w:sz w:val="24"/>
          <w:szCs w:val="24"/>
          <w:lang w:eastAsia="fr-FR"/>
        </w:rPr>
        <w:t>Les employeurs publics recourent de plus en plus au contrat d’apprentissage,</w:t>
      </w:r>
      <w:r>
        <w:rPr>
          <w:rFonts w:ascii="Roboto" w:eastAsia="Times New Roman" w:hAnsi="Roboto" w:cs="Arial"/>
          <w:sz w:val="24"/>
          <w:szCs w:val="24"/>
          <w:lang w:eastAsia="fr-FR"/>
        </w:rPr>
        <w:t xml:space="preserve"> </w:t>
      </w:r>
      <w:r w:rsidRPr="008A496E">
        <w:rPr>
          <w:rFonts w:ascii="Roboto" w:eastAsia="Times New Roman" w:hAnsi="Roboto" w:cs="Arial"/>
          <w:sz w:val="24"/>
          <w:szCs w:val="24"/>
          <w:lang w:eastAsia="fr-FR"/>
        </w:rPr>
        <w:t>comme le révèle le rapport annuel sur l’état de la fonction publique publié le 15 novembre</w:t>
      </w:r>
      <w:r>
        <w:rPr>
          <w:rFonts w:ascii="Roboto" w:eastAsia="Times New Roman" w:hAnsi="Roboto" w:cs="Arial"/>
          <w:sz w:val="24"/>
          <w:szCs w:val="24"/>
          <w:lang w:eastAsia="fr-FR"/>
        </w:rPr>
        <w:t xml:space="preserve"> </w:t>
      </w:r>
      <w:r w:rsidRPr="008A496E">
        <w:rPr>
          <w:rFonts w:ascii="Roboto" w:eastAsia="Times New Roman" w:hAnsi="Roboto" w:cs="Arial"/>
          <w:sz w:val="24"/>
          <w:szCs w:val="24"/>
          <w:lang w:eastAsia="fr-FR"/>
        </w:rPr>
        <w:t>2024 par la Direction générale de l’administration et de la fonction publique. Ce rapport</w:t>
      </w:r>
      <w:r>
        <w:rPr>
          <w:rFonts w:ascii="Roboto" w:eastAsia="Times New Roman" w:hAnsi="Roboto" w:cs="Arial"/>
          <w:sz w:val="24"/>
          <w:szCs w:val="24"/>
          <w:lang w:eastAsia="fr-FR"/>
        </w:rPr>
        <w:t xml:space="preserve"> </w:t>
      </w:r>
      <w:r w:rsidRPr="008A496E">
        <w:rPr>
          <w:rFonts w:ascii="Roboto" w:eastAsia="Times New Roman" w:hAnsi="Roboto" w:cs="Arial"/>
          <w:sz w:val="24"/>
          <w:szCs w:val="24"/>
          <w:lang w:eastAsia="fr-FR"/>
        </w:rPr>
        <w:t>précise qu'à la fin de l’année 2022, 30 100 apprentis étaient en formation dans la fonction</w:t>
      </w:r>
      <w:r>
        <w:rPr>
          <w:rFonts w:ascii="Roboto" w:eastAsia="Times New Roman" w:hAnsi="Roboto" w:cs="Arial"/>
          <w:sz w:val="24"/>
          <w:szCs w:val="24"/>
          <w:lang w:eastAsia="fr-FR"/>
        </w:rPr>
        <w:t xml:space="preserve"> </w:t>
      </w:r>
      <w:r w:rsidRPr="008A496E">
        <w:rPr>
          <w:rFonts w:ascii="Roboto" w:eastAsia="Times New Roman" w:hAnsi="Roboto" w:cs="Arial"/>
          <w:sz w:val="24"/>
          <w:szCs w:val="24"/>
          <w:lang w:eastAsia="fr-FR"/>
        </w:rPr>
        <w:t>publique, marquant une augmentation significative de +18,6 % par rapport à la fin de</w:t>
      </w:r>
      <w:r>
        <w:rPr>
          <w:rFonts w:ascii="Roboto" w:eastAsia="Times New Roman" w:hAnsi="Roboto" w:cs="Arial"/>
          <w:sz w:val="24"/>
          <w:szCs w:val="24"/>
          <w:lang w:eastAsia="fr-FR"/>
        </w:rPr>
        <w:t xml:space="preserve"> </w:t>
      </w:r>
      <w:r w:rsidRPr="008A496E">
        <w:rPr>
          <w:rFonts w:ascii="Roboto" w:eastAsia="Times New Roman" w:hAnsi="Roboto" w:cs="Arial"/>
          <w:sz w:val="24"/>
          <w:szCs w:val="24"/>
          <w:lang w:eastAsia="fr-FR"/>
        </w:rPr>
        <w:t>l’année 2021. Cette croissance concerne les trois versants de la fonction publique,</w:t>
      </w:r>
      <w:r>
        <w:rPr>
          <w:rFonts w:ascii="Roboto" w:eastAsia="Times New Roman" w:hAnsi="Roboto" w:cs="Arial"/>
          <w:sz w:val="24"/>
          <w:szCs w:val="24"/>
          <w:lang w:eastAsia="fr-FR"/>
        </w:rPr>
        <w:t xml:space="preserve"> </w:t>
      </w:r>
      <w:r w:rsidRPr="008A496E">
        <w:rPr>
          <w:rFonts w:ascii="Roboto" w:eastAsia="Times New Roman" w:hAnsi="Roboto" w:cs="Arial"/>
          <w:sz w:val="24"/>
          <w:szCs w:val="24"/>
          <w:lang w:eastAsia="fr-FR"/>
        </w:rPr>
        <w:t>mais elle provient principalement de la Fonction Publique Territoriale</w:t>
      </w:r>
      <w:r>
        <w:rPr>
          <w:rFonts w:ascii="Roboto" w:eastAsia="Times New Roman" w:hAnsi="Roboto" w:cs="Arial"/>
          <w:sz w:val="24"/>
          <w:szCs w:val="24"/>
          <w:lang w:eastAsia="fr-FR"/>
        </w:rPr>
        <w:t xml:space="preserve"> </w:t>
      </w:r>
      <w:r w:rsidRPr="008A496E">
        <w:rPr>
          <w:rFonts w:ascii="Roboto" w:eastAsia="Times New Roman" w:hAnsi="Roboto" w:cs="Arial"/>
          <w:sz w:val="24"/>
          <w:szCs w:val="24"/>
          <w:lang w:eastAsia="fr-FR"/>
        </w:rPr>
        <w:t>(+2 300 apprentis, soit +13,9 %), notamment dans les établissements publics locaux</w:t>
      </w:r>
      <w:r>
        <w:rPr>
          <w:rFonts w:ascii="Roboto" w:eastAsia="Times New Roman" w:hAnsi="Roboto" w:cs="Arial"/>
          <w:sz w:val="24"/>
          <w:szCs w:val="24"/>
          <w:lang w:eastAsia="fr-FR"/>
        </w:rPr>
        <w:t xml:space="preserve"> </w:t>
      </w:r>
      <w:r w:rsidRPr="008A496E">
        <w:rPr>
          <w:rFonts w:ascii="Roboto" w:eastAsia="Times New Roman" w:hAnsi="Roboto" w:cs="Arial"/>
          <w:sz w:val="24"/>
          <w:szCs w:val="24"/>
          <w:lang w:eastAsia="fr-FR"/>
        </w:rPr>
        <w:t>auxquels les centres de formation des apprentis sont rattachés.</w:t>
      </w:r>
    </w:p>
    <w:p w14:paraId="434253EB" w14:textId="38C0C8C7" w:rsidR="008A496E" w:rsidRDefault="008A496E" w:rsidP="008A496E">
      <w:pPr>
        <w:jc w:val="both"/>
        <w:rPr>
          <w:rFonts w:ascii="Roboto" w:eastAsia="Times New Roman" w:hAnsi="Roboto" w:cs="Arial"/>
          <w:sz w:val="24"/>
          <w:szCs w:val="24"/>
          <w:lang w:eastAsia="fr-FR"/>
        </w:rPr>
      </w:pPr>
      <w:r w:rsidRPr="008A496E">
        <w:rPr>
          <w:rFonts w:ascii="Roboto" w:eastAsia="Times New Roman" w:hAnsi="Roboto" w:cs="Arial"/>
          <w:sz w:val="24"/>
          <w:szCs w:val="24"/>
          <w:lang w:eastAsia="fr-FR"/>
        </w:rPr>
        <w:t>C’est donc un véritable enjeu pour les employeurs publics de maîtriser le cadre juridique</w:t>
      </w:r>
      <w:r>
        <w:rPr>
          <w:rFonts w:ascii="Roboto" w:eastAsia="Times New Roman" w:hAnsi="Roboto" w:cs="Arial"/>
          <w:sz w:val="24"/>
          <w:szCs w:val="24"/>
          <w:lang w:eastAsia="fr-FR"/>
        </w:rPr>
        <w:t xml:space="preserve"> </w:t>
      </w:r>
      <w:r w:rsidRPr="008A496E">
        <w:rPr>
          <w:rFonts w:ascii="Roboto" w:eastAsia="Times New Roman" w:hAnsi="Roboto" w:cs="Arial"/>
          <w:sz w:val="24"/>
          <w:szCs w:val="24"/>
          <w:lang w:eastAsia="fr-FR"/>
        </w:rPr>
        <w:t>des apprentis, notamment les démarches à suivre pour leur recrutement, d’être en</w:t>
      </w:r>
      <w:r>
        <w:rPr>
          <w:rFonts w:ascii="Roboto" w:eastAsia="Times New Roman" w:hAnsi="Roboto" w:cs="Arial"/>
          <w:sz w:val="24"/>
          <w:szCs w:val="24"/>
          <w:lang w:eastAsia="fr-FR"/>
        </w:rPr>
        <w:t xml:space="preserve"> </w:t>
      </w:r>
      <w:r w:rsidRPr="008A496E">
        <w:rPr>
          <w:rFonts w:ascii="Roboto" w:eastAsia="Times New Roman" w:hAnsi="Roboto" w:cs="Arial"/>
          <w:sz w:val="24"/>
          <w:szCs w:val="24"/>
          <w:lang w:eastAsia="fr-FR"/>
        </w:rPr>
        <w:t>mesure de les informer sur leurs droits et obligations, et de connaître les règles régissant</w:t>
      </w:r>
      <w:r>
        <w:rPr>
          <w:rFonts w:ascii="Roboto" w:eastAsia="Times New Roman" w:hAnsi="Roboto" w:cs="Arial"/>
          <w:sz w:val="24"/>
          <w:szCs w:val="24"/>
          <w:lang w:eastAsia="fr-FR"/>
        </w:rPr>
        <w:t xml:space="preserve"> </w:t>
      </w:r>
      <w:r w:rsidRPr="008A496E">
        <w:rPr>
          <w:rFonts w:ascii="Roboto" w:eastAsia="Times New Roman" w:hAnsi="Roboto" w:cs="Arial"/>
          <w:sz w:val="24"/>
          <w:szCs w:val="24"/>
          <w:lang w:eastAsia="fr-FR"/>
        </w:rPr>
        <w:t>la fin du contrat d’apprentissage</w:t>
      </w:r>
    </w:p>
    <w:p w14:paraId="50574DB4" w14:textId="46F634EA" w:rsidR="008A496E" w:rsidRDefault="00D25BED" w:rsidP="008A496E">
      <w:pPr>
        <w:jc w:val="both"/>
        <w:rPr>
          <w:rFonts w:ascii="Roboto" w:eastAsia="Times New Roman" w:hAnsi="Roboto" w:cs="Arial"/>
          <w:sz w:val="24"/>
          <w:szCs w:val="24"/>
          <w:lang w:eastAsia="fr-FR"/>
        </w:rPr>
      </w:pPr>
      <w:r>
        <w:rPr>
          <w:noProof/>
          <w:lang w:eastAsia="fr-FR"/>
        </w:rPr>
        <w:drawing>
          <wp:anchor distT="0" distB="0" distL="114300" distR="114300" simplePos="0" relativeHeight="251661312" behindDoc="1" locked="0" layoutInCell="1" allowOverlap="1" wp14:anchorId="0DB8F586" wp14:editId="0C8472AE">
            <wp:simplePos x="0" y="0"/>
            <wp:positionH relativeFrom="page">
              <wp:posOffset>289560</wp:posOffset>
            </wp:positionH>
            <wp:positionV relativeFrom="page">
              <wp:posOffset>6055360</wp:posOffset>
            </wp:positionV>
            <wp:extent cx="4562475" cy="1094192"/>
            <wp:effectExtent l="0" t="0" r="0" b="0"/>
            <wp:wrapNone/>
            <wp:docPr id="20" name="Image 20" descr="Une image contenant blanc,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blanc, conception&#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62475" cy="1094192"/>
                    </a:xfrm>
                    <a:prstGeom prst="rect">
                      <a:avLst/>
                    </a:prstGeom>
                  </pic:spPr>
                </pic:pic>
              </a:graphicData>
            </a:graphic>
            <wp14:sizeRelH relativeFrom="page">
              <wp14:pctWidth>0</wp14:pctWidth>
            </wp14:sizeRelH>
            <wp14:sizeRelV relativeFrom="page">
              <wp14:pctHeight>0</wp14:pctHeight>
            </wp14:sizeRelV>
          </wp:anchor>
        </w:drawing>
      </w:r>
    </w:p>
    <w:p w14:paraId="66DAF3A8" w14:textId="13D4CA72" w:rsidR="008A496E" w:rsidRDefault="008A496E" w:rsidP="008A496E">
      <w:pPr>
        <w:jc w:val="both"/>
        <w:rPr>
          <w:rFonts w:ascii="Roboto" w:eastAsia="Times New Roman" w:hAnsi="Roboto" w:cs="Arial"/>
          <w:sz w:val="24"/>
          <w:szCs w:val="24"/>
          <w:lang w:eastAsia="fr-FR"/>
        </w:rPr>
      </w:pPr>
    </w:p>
    <w:p w14:paraId="645076A4" w14:textId="2DCF491C" w:rsidR="00D25BED" w:rsidRPr="00BF6806" w:rsidRDefault="00D25BED" w:rsidP="00D25BED">
      <w:pPr>
        <w:rPr>
          <w:rFonts w:ascii="Roboto" w:hAnsi="Roboto" w:cs="Arial"/>
          <w:sz w:val="36"/>
          <w:szCs w:val="36"/>
          <w:u w:val="single"/>
        </w:rPr>
      </w:pPr>
      <w:r>
        <w:rPr>
          <w:rFonts w:ascii="Roboto" w:hAnsi="Roboto" w:cs="Arial"/>
          <w:sz w:val="36"/>
          <w:szCs w:val="36"/>
          <w:u w:val="single"/>
        </w:rPr>
        <w:t>LES GENERALITES</w:t>
      </w:r>
    </w:p>
    <w:p w14:paraId="529F4542" w14:textId="77777777" w:rsidR="008A496E" w:rsidRDefault="008A496E" w:rsidP="008A496E">
      <w:pPr>
        <w:jc w:val="both"/>
        <w:rPr>
          <w:rFonts w:ascii="Roboto" w:eastAsia="Times New Roman" w:hAnsi="Roboto" w:cs="Arial"/>
          <w:sz w:val="24"/>
          <w:szCs w:val="24"/>
          <w:lang w:eastAsia="fr-FR"/>
        </w:rPr>
      </w:pPr>
    </w:p>
    <w:p w14:paraId="447AA294" w14:textId="77777777" w:rsidR="008A496E" w:rsidRDefault="008A496E" w:rsidP="008A496E">
      <w:pPr>
        <w:jc w:val="both"/>
        <w:rPr>
          <w:rFonts w:ascii="Roboto" w:eastAsia="Times New Roman" w:hAnsi="Roboto" w:cs="Arial"/>
          <w:sz w:val="24"/>
          <w:szCs w:val="24"/>
          <w:lang w:eastAsia="fr-FR"/>
        </w:rPr>
      </w:pPr>
    </w:p>
    <w:p w14:paraId="704B9F22" w14:textId="77777777" w:rsidR="00D25BED" w:rsidRPr="00D25BED" w:rsidRDefault="00D25BED" w:rsidP="00D25BED">
      <w:pPr>
        <w:jc w:val="both"/>
        <w:rPr>
          <w:rFonts w:ascii="Roboto" w:eastAsia="Times New Roman" w:hAnsi="Roboto" w:cs="Arial"/>
          <w:b/>
          <w:bCs/>
          <w:sz w:val="24"/>
          <w:szCs w:val="24"/>
          <w:lang w:eastAsia="fr-FR"/>
        </w:rPr>
      </w:pPr>
      <w:r w:rsidRPr="00D25BED">
        <w:rPr>
          <w:rFonts w:ascii="Roboto" w:eastAsia="Times New Roman" w:hAnsi="Roboto" w:cs="Arial"/>
          <w:b/>
          <w:bCs/>
          <w:sz w:val="24"/>
          <w:szCs w:val="24"/>
          <w:lang w:eastAsia="fr-FR"/>
        </w:rPr>
        <w:t>1. Quelle est la nature juridique du contrat d’apprentissage ?</w:t>
      </w:r>
    </w:p>
    <w:p w14:paraId="3EC02283" w14:textId="79CD4723" w:rsidR="00D25BED" w:rsidRPr="00D25BED" w:rsidRDefault="00D25BED" w:rsidP="00D25BED">
      <w:pPr>
        <w:jc w:val="both"/>
        <w:rPr>
          <w:rFonts w:ascii="Roboto" w:eastAsia="Times New Roman" w:hAnsi="Roboto" w:cs="Arial"/>
          <w:sz w:val="24"/>
          <w:szCs w:val="24"/>
          <w:lang w:eastAsia="fr-FR"/>
        </w:rPr>
      </w:pPr>
      <w:r w:rsidRPr="00D25BED">
        <w:rPr>
          <w:rFonts w:ascii="Roboto" w:eastAsia="Times New Roman" w:hAnsi="Roboto" w:cs="Arial"/>
          <w:sz w:val="24"/>
          <w:szCs w:val="24"/>
          <w:lang w:eastAsia="fr-FR"/>
        </w:rPr>
        <w:t>Le contrat d’apprentissage est un contrat de travail de droit privé. En effet, le code général de la</w:t>
      </w:r>
      <w:r>
        <w:rPr>
          <w:rFonts w:ascii="Roboto" w:eastAsia="Times New Roman" w:hAnsi="Roboto" w:cs="Arial"/>
          <w:sz w:val="24"/>
          <w:szCs w:val="24"/>
          <w:lang w:eastAsia="fr-FR"/>
        </w:rPr>
        <w:t xml:space="preserve"> </w:t>
      </w:r>
      <w:r w:rsidRPr="00D25BED">
        <w:rPr>
          <w:rFonts w:ascii="Roboto" w:eastAsia="Times New Roman" w:hAnsi="Roboto" w:cs="Arial"/>
          <w:sz w:val="24"/>
          <w:szCs w:val="24"/>
          <w:lang w:eastAsia="fr-FR"/>
        </w:rPr>
        <w:t>fonction publique (CGFP) renvoi au code du travail pour les règles applicables à ce contrat.</w:t>
      </w:r>
    </w:p>
    <w:p w14:paraId="42F2DC36" w14:textId="4BD64DFC" w:rsidR="00D25BED" w:rsidRPr="00D25BED" w:rsidRDefault="00D25BED" w:rsidP="00D25BED">
      <w:pPr>
        <w:jc w:val="both"/>
        <w:rPr>
          <w:rFonts w:ascii="Roboto" w:eastAsia="Times New Roman" w:hAnsi="Roboto" w:cs="Arial"/>
          <w:sz w:val="24"/>
          <w:szCs w:val="24"/>
          <w:lang w:eastAsia="fr-FR"/>
        </w:rPr>
      </w:pPr>
      <w:r w:rsidRPr="00D25BED">
        <w:rPr>
          <w:rFonts w:ascii="Roboto" w:eastAsia="Times New Roman" w:hAnsi="Roboto" w:cs="Arial"/>
          <w:sz w:val="24"/>
          <w:szCs w:val="24"/>
          <w:lang w:eastAsia="fr-FR"/>
        </w:rPr>
        <w:t>Ce contrat rémunéré est conclu entre l'apprenti (ou son représentant légal s'il est mineur) et</w:t>
      </w:r>
      <w:r>
        <w:rPr>
          <w:rFonts w:ascii="Roboto" w:eastAsia="Times New Roman" w:hAnsi="Roboto" w:cs="Arial"/>
          <w:sz w:val="24"/>
          <w:szCs w:val="24"/>
          <w:lang w:eastAsia="fr-FR"/>
        </w:rPr>
        <w:t xml:space="preserve"> </w:t>
      </w:r>
      <w:r w:rsidRPr="00D25BED">
        <w:rPr>
          <w:rFonts w:ascii="Roboto" w:eastAsia="Times New Roman" w:hAnsi="Roboto" w:cs="Arial"/>
          <w:sz w:val="24"/>
          <w:szCs w:val="24"/>
          <w:lang w:eastAsia="fr-FR"/>
        </w:rPr>
        <w:t>l'employeur public. La durée du contrat d'apprentissage dans la fonction publique est limitée, allant</w:t>
      </w:r>
    </w:p>
    <w:p w14:paraId="79F6E7CB" w14:textId="77777777" w:rsidR="00D25BED" w:rsidRPr="00D25BED" w:rsidRDefault="00D25BED" w:rsidP="00D25BED">
      <w:pPr>
        <w:jc w:val="both"/>
        <w:rPr>
          <w:rFonts w:ascii="Roboto" w:eastAsia="Times New Roman" w:hAnsi="Roboto" w:cs="Arial"/>
          <w:sz w:val="24"/>
          <w:szCs w:val="24"/>
          <w:lang w:eastAsia="fr-FR"/>
        </w:rPr>
      </w:pPr>
      <w:proofErr w:type="gramStart"/>
      <w:r w:rsidRPr="00D25BED">
        <w:rPr>
          <w:rFonts w:ascii="Roboto" w:eastAsia="Times New Roman" w:hAnsi="Roboto" w:cs="Arial"/>
          <w:sz w:val="24"/>
          <w:szCs w:val="24"/>
          <w:lang w:eastAsia="fr-FR"/>
        </w:rPr>
        <w:t>de</w:t>
      </w:r>
      <w:proofErr w:type="gramEnd"/>
      <w:r w:rsidRPr="00D25BED">
        <w:rPr>
          <w:rFonts w:ascii="Roboto" w:eastAsia="Times New Roman" w:hAnsi="Roboto" w:cs="Arial"/>
          <w:sz w:val="24"/>
          <w:szCs w:val="24"/>
          <w:lang w:eastAsia="fr-FR"/>
        </w:rPr>
        <w:t xml:space="preserve"> six mois à trois ans.</w:t>
      </w:r>
    </w:p>
    <w:p w14:paraId="550751C6" w14:textId="37E7A31C" w:rsidR="008A496E" w:rsidRDefault="00D25BED" w:rsidP="00D25BED">
      <w:pPr>
        <w:jc w:val="both"/>
        <w:rPr>
          <w:rFonts w:ascii="Roboto" w:eastAsia="Times New Roman" w:hAnsi="Roboto" w:cs="Arial"/>
          <w:sz w:val="24"/>
          <w:szCs w:val="24"/>
          <w:lang w:eastAsia="fr-FR"/>
        </w:rPr>
      </w:pPr>
      <w:r w:rsidRPr="00D25BED">
        <w:rPr>
          <w:rFonts w:ascii="Roboto" w:eastAsia="Times New Roman" w:hAnsi="Roboto" w:cs="Arial"/>
          <w:sz w:val="24"/>
          <w:szCs w:val="24"/>
          <w:lang w:eastAsia="fr-FR"/>
        </w:rPr>
        <w:t>L’employeur verse une rémunération à l’apprenti, qui, en contrepartie, s’engage à travailler pour</w:t>
      </w:r>
      <w:r>
        <w:rPr>
          <w:rFonts w:ascii="Roboto" w:eastAsia="Times New Roman" w:hAnsi="Roboto" w:cs="Arial"/>
          <w:sz w:val="24"/>
          <w:szCs w:val="24"/>
          <w:lang w:eastAsia="fr-FR"/>
        </w:rPr>
        <w:t xml:space="preserve"> </w:t>
      </w:r>
      <w:r w:rsidRPr="00D25BED">
        <w:rPr>
          <w:rFonts w:ascii="Roboto" w:eastAsia="Times New Roman" w:hAnsi="Roboto" w:cs="Arial"/>
          <w:sz w:val="24"/>
          <w:szCs w:val="24"/>
          <w:lang w:eastAsia="fr-FR"/>
        </w:rPr>
        <w:t>l’employeur pendant la durée du contrat.</w:t>
      </w:r>
    </w:p>
    <w:p w14:paraId="1E46D5C4" w14:textId="77777777" w:rsidR="00D25BED" w:rsidRDefault="00D25BED" w:rsidP="008A496E">
      <w:pPr>
        <w:jc w:val="both"/>
        <w:rPr>
          <w:rFonts w:ascii="Roboto" w:eastAsia="Times New Roman" w:hAnsi="Roboto" w:cs="Arial"/>
          <w:sz w:val="24"/>
          <w:szCs w:val="24"/>
          <w:lang w:eastAsia="fr-FR"/>
        </w:rPr>
      </w:pPr>
    </w:p>
    <w:p w14:paraId="0DC3EFCA" w14:textId="3E8A7F45" w:rsidR="00D25BED" w:rsidRPr="00D25BED" w:rsidRDefault="00D25BED" w:rsidP="00D25BED">
      <w:pPr>
        <w:jc w:val="both"/>
        <w:rPr>
          <w:rFonts w:ascii="Roboto" w:eastAsia="Times New Roman" w:hAnsi="Roboto" w:cs="Arial"/>
          <w:i/>
          <w:iCs/>
          <w:sz w:val="24"/>
          <w:szCs w:val="24"/>
          <w:lang w:eastAsia="fr-FR"/>
        </w:rPr>
      </w:pPr>
      <w:r w:rsidRPr="00D25BED">
        <w:rPr>
          <w:rFonts w:ascii="Roboto" w:eastAsia="Times New Roman" w:hAnsi="Roboto" w:cs="Arial"/>
          <w:i/>
          <w:iCs/>
          <w:sz w:val="24"/>
          <w:szCs w:val="24"/>
          <w:lang w:eastAsia="fr-FR"/>
        </w:rPr>
        <w:t>Texte(s) de référence :</w:t>
      </w:r>
    </w:p>
    <w:p w14:paraId="30D2D500" w14:textId="77777777" w:rsidR="00D25BED" w:rsidRPr="00D25BED" w:rsidRDefault="00D25BED" w:rsidP="00D25BED">
      <w:pPr>
        <w:jc w:val="both"/>
        <w:rPr>
          <w:rFonts w:ascii="Roboto" w:eastAsia="Times New Roman" w:hAnsi="Roboto" w:cs="Arial"/>
          <w:i/>
          <w:iCs/>
          <w:sz w:val="24"/>
          <w:szCs w:val="24"/>
          <w:lang w:eastAsia="fr-FR"/>
        </w:rPr>
      </w:pPr>
      <w:r w:rsidRPr="00D25BED">
        <w:rPr>
          <w:rFonts w:ascii="Roboto" w:eastAsia="Times New Roman" w:hAnsi="Roboto" w:cs="Arial"/>
          <w:i/>
          <w:iCs/>
          <w:sz w:val="24"/>
          <w:szCs w:val="24"/>
          <w:lang w:eastAsia="fr-FR"/>
        </w:rPr>
        <w:t>&gt; Art. L. 424-1 du code général de la fonction publique (CGFP)</w:t>
      </w:r>
    </w:p>
    <w:p w14:paraId="38B0F591" w14:textId="234238D1" w:rsidR="00D25BED" w:rsidRPr="00D25BED" w:rsidRDefault="00D25BED" w:rsidP="00D25BED">
      <w:pPr>
        <w:jc w:val="both"/>
        <w:rPr>
          <w:rFonts w:ascii="Roboto" w:eastAsia="Times New Roman" w:hAnsi="Roboto" w:cs="Arial"/>
          <w:i/>
          <w:iCs/>
          <w:sz w:val="24"/>
          <w:szCs w:val="24"/>
          <w:lang w:eastAsia="fr-FR"/>
        </w:rPr>
      </w:pPr>
      <w:r w:rsidRPr="00D25BED">
        <w:rPr>
          <w:rFonts w:ascii="Roboto" w:eastAsia="Times New Roman" w:hAnsi="Roboto" w:cs="Arial"/>
          <w:i/>
          <w:iCs/>
          <w:sz w:val="24"/>
          <w:szCs w:val="24"/>
          <w:lang w:eastAsia="fr-FR"/>
        </w:rPr>
        <w:t>&gt; Art. L. 6227-1 et L. 6222-7-1 du code du travail</w:t>
      </w:r>
    </w:p>
    <w:p w14:paraId="0ABC032A" w14:textId="77777777" w:rsidR="00D25BED" w:rsidRDefault="00D25BED" w:rsidP="008A496E">
      <w:pPr>
        <w:jc w:val="both"/>
        <w:rPr>
          <w:rFonts w:ascii="Roboto" w:eastAsia="Times New Roman" w:hAnsi="Roboto" w:cs="Arial"/>
          <w:sz w:val="24"/>
          <w:szCs w:val="24"/>
          <w:lang w:eastAsia="fr-FR"/>
        </w:rPr>
      </w:pPr>
    </w:p>
    <w:p w14:paraId="3C0B99CC" w14:textId="77777777" w:rsidR="00D25BED" w:rsidRDefault="00D25BED" w:rsidP="008A496E">
      <w:pPr>
        <w:jc w:val="both"/>
        <w:rPr>
          <w:rFonts w:ascii="Roboto" w:eastAsia="Times New Roman" w:hAnsi="Roboto" w:cs="Arial"/>
          <w:sz w:val="24"/>
          <w:szCs w:val="24"/>
          <w:lang w:eastAsia="fr-FR"/>
        </w:rPr>
      </w:pPr>
    </w:p>
    <w:p w14:paraId="5EFE7130" w14:textId="77777777" w:rsidR="008A496E" w:rsidRDefault="008A496E" w:rsidP="008A496E">
      <w:pPr>
        <w:jc w:val="both"/>
        <w:rPr>
          <w:rFonts w:ascii="Roboto" w:eastAsia="Times New Roman" w:hAnsi="Roboto" w:cs="Arial"/>
          <w:sz w:val="24"/>
          <w:szCs w:val="24"/>
          <w:lang w:eastAsia="fr-FR"/>
        </w:rPr>
      </w:pPr>
    </w:p>
    <w:p w14:paraId="7F3BAEE3" w14:textId="404CD7C5" w:rsidR="0054417D" w:rsidRPr="00BF6806" w:rsidRDefault="00F2320D" w:rsidP="008A496E">
      <w:pPr>
        <w:jc w:val="center"/>
        <w:rPr>
          <w:rFonts w:ascii="Roboto" w:hAnsi="Roboto"/>
        </w:rPr>
      </w:pPr>
      <w:r>
        <w:rPr>
          <w:noProof/>
          <w:lang w:eastAsia="fr-FR"/>
        </w:rPr>
        <w:drawing>
          <wp:inline distT="0" distB="0" distL="0" distR="0" wp14:anchorId="50CD07D6" wp14:editId="64B2832B">
            <wp:extent cx="3219450" cy="23101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flipV="1">
                      <a:off x="0" y="0"/>
                      <a:ext cx="3715304" cy="266597"/>
                    </a:xfrm>
                    <a:prstGeom prst="rect">
                      <a:avLst/>
                    </a:prstGeom>
                  </pic:spPr>
                </pic:pic>
              </a:graphicData>
            </a:graphic>
          </wp:inline>
        </w:drawing>
      </w:r>
    </w:p>
    <w:p w14:paraId="2FB127DD" w14:textId="77777777" w:rsidR="0054417D" w:rsidRPr="00BF6806" w:rsidRDefault="0054417D">
      <w:pPr>
        <w:rPr>
          <w:rFonts w:ascii="Roboto" w:hAnsi="Roboto"/>
        </w:rPr>
      </w:pPr>
    </w:p>
    <w:p w14:paraId="4BDEBEA8" w14:textId="77777777" w:rsidR="00D25BED" w:rsidRPr="00D25BED" w:rsidRDefault="00D25BED" w:rsidP="00D25BED">
      <w:pPr>
        <w:rPr>
          <w:rFonts w:ascii="Roboto" w:hAnsi="Roboto"/>
          <w:b/>
          <w:bCs/>
        </w:rPr>
      </w:pPr>
      <w:r w:rsidRPr="00D25BED">
        <w:rPr>
          <w:rFonts w:ascii="Roboto" w:hAnsi="Roboto"/>
          <w:b/>
          <w:bCs/>
        </w:rPr>
        <w:t>2. Pourquoi recourir à l’apprentissage ?</w:t>
      </w:r>
    </w:p>
    <w:p w14:paraId="4316A084" w14:textId="355011BF" w:rsidR="00D25BED" w:rsidRPr="00D25BED" w:rsidRDefault="00D25BED" w:rsidP="00D25BED">
      <w:pPr>
        <w:rPr>
          <w:rFonts w:ascii="Roboto" w:hAnsi="Roboto"/>
        </w:rPr>
      </w:pPr>
      <w:r w:rsidRPr="00D25BED">
        <w:rPr>
          <w:rFonts w:ascii="Roboto" w:hAnsi="Roboto"/>
        </w:rPr>
        <w:t>L’apprentissage permet à l’apprenti de suivre une formation professionnelle en vue d’acquérir un</w:t>
      </w:r>
      <w:r>
        <w:rPr>
          <w:rFonts w:ascii="Roboto" w:hAnsi="Roboto"/>
        </w:rPr>
        <w:t xml:space="preserve"> </w:t>
      </w:r>
      <w:r w:rsidRPr="00D25BED">
        <w:rPr>
          <w:rFonts w:ascii="Roboto" w:hAnsi="Roboto"/>
        </w:rPr>
        <w:t>diplôme ou un titre professionnel. Afin de favoriser l'insertion professionnelle des apprentis, la</w:t>
      </w:r>
      <w:r>
        <w:rPr>
          <w:rFonts w:ascii="Roboto" w:hAnsi="Roboto"/>
        </w:rPr>
        <w:t xml:space="preserve"> </w:t>
      </w:r>
      <w:r w:rsidRPr="00D25BED">
        <w:rPr>
          <w:rFonts w:ascii="Roboto" w:hAnsi="Roboto"/>
        </w:rPr>
        <w:t>formation se fait en alternance et combine :</w:t>
      </w:r>
    </w:p>
    <w:p w14:paraId="45B37853" w14:textId="5D36A4A1" w:rsidR="00D25BED" w:rsidRPr="00D25BED" w:rsidRDefault="00D25BED" w:rsidP="00D25BED">
      <w:pPr>
        <w:rPr>
          <w:rFonts w:ascii="Roboto" w:hAnsi="Roboto"/>
        </w:rPr>
      </w:pPr>
      <w:r w:rsidRPr="00D25BED">
        <w:rPr>
          <w:rFonts w:ascii="Roboto" w:hAnsi="Roboto"/>
        </w:rPr>
        <w:t>&gt; Une partie théorique dispensée par le centre de formation des apprentis (CFA), le Centre</w:t>
      </w:r>
      <w:r>
        <w:rPr>
          <w:rFonts w:ascii="Roboto" w:hAnsi="Roboto"/>
        </w:rPr>
        <w:t xml:space="preserve"> </w:t>
      </w:r>
      <w:r w:rsidRPr="00D25BED">
        <w:rPr>
          <w:rFonts w:ascii="Roboto" w:hAnsi="Roboto"/>
        </w:rPr>
        <w:t>national de la fonction publique territoriale (CNFPT) ou par un établissement de formation</w:t>
      </w:r>
      <w:r>
        <w:rPr>
          <w:rFonts w:ascii="Roboto" w:hAnsi="Roboto"/>
        </w:rPr>
        <w:t xml:space="preserve"> </w:t>
      </w:r>
      <w:r w:rsidRPr="00D25BED">
        <w:rPr>
          <w:rFonts w:ascii="Roboto" w:hAnsi="Roboto"/>
        </w:rPr>
        <w:t>(école) ;</w:t>
      </w:r>
    </w:p>
    <w:p w14:paraId="3A530441" w14:textId="5B4B0AE6" w:rsidR="0054417D" w:rsidRPr="00BF6806" w:rsidRDefault="00D25BED" w:rsidP="00D25BED">
      <w:pPr>
        <w:rPr>
          <w:rFonts w:ascii="Roboto" w:hAnsi="Roboto"/>
        </w:rPr>
      </w:pPr>
      <w:r w:rsidRPr="00D25BED">
        <w:rPr>
          <w:rFonts w:ascii="Roboto" w:hAnsi="Roboto"/>
        </w:rPr>
        <w:t>&gt; Une partie pratique est assurée par l’employeur public et notamment par le maître</w:t>
      </w:r>
      <w:r>
        <w:rPr>
          <w:rFonts w:ascii="Roboto" w:hAnsi="Roboto"/>
        </w:rPr>
        <w:t xml:space="preserve"> </w:t>
      </w:r>
      <w:r w:rsidRPr="00D25BED">
        <w:rPr>
          <w:rFonts w:ascii="Roboto" w:hAnsi="Roboto"/>
        </w:rPr>
        <w:t>d’apprentissage.</w:t>
      </w:r>
    </w:p>
    <w:p w14:paraId="1DD70995" w14:textId="77777777" w:rsidR="0054417D" w:rsidRPr="00BF6806" w:rsidRDefault="0054417D">
      <w:pPr>
        <w:rPr>
          <w:rFonts w:ascii="Roboto" w:hAnsi="Roboto"/>
        </w:rPr>
      </w:pPr>
    </w:p>
    <w:p w14:paraId="16A97716" w14:textId="77777777" w:rsidR="00D25BED" w:rsidRPr="00D25BED" w:rsidRDefault="00D25BED" w:rsidP="00D25BED">
      <w:pPr>
        <w:rPr>
          <w:rFonts w:ascii="Roboto" w:hAnsi="Roboto"/>
          <w:i/>
          <w:iCs/>
        </w:rPr>
      </w:pPr>
      <w:r w:rsidRPr="00D25BED">
        <w:rPr>
          <w:rFonts w:ascii="Roboto" w:hAnsi="Roboto"/>
          <w:i/>
          <w:iCs/>
        </w:rPr>
        <w:t>Texte(s) de référence :</w:t>
      </w:r>
    </w:p>
    <w:p w14:paraId="5D97560B" w14:textId="7E4A4E3F" w:rsidR="0054417D" w:rsidRPr="00D25BED" w:rsidRDefault="00D25BED" w:rsidP="00D25BED">
      <w:pPr>
        <w:rPr>
          <w:rFonts w:ascii="Roboto" w:hAnsi="Roboto"/>
          <w:i/>
          <w:iCs/>
        </w:rPr>
      </w:pPr>
      <w:r w:rsidRPr="00D25BED">
        <w:rPr>
          <w:rFonts w:ascii="Roboto" w:hAnsi="Roboto"/>
          <w:i/>
          <w:iCs/>
        </w:rPr>
        <w:t>&gt; Art. L. 424-1 du CGFP</w:t>
      </w:r>
    </w:p>
    <w:p w14:paraId="7B6C4060" w14:textId="77777777" w:rsidR="00D25BED" w:rsidRDefault="00D25BED" w:rsidP="00D25BED">
      <w:pPr>
        <w:rPr>
          <w:rFonts w:ascii="Roboto" w:hAnsi="Roboto"/>
        </w:rPr>
      </w:pPr>
    </w:p>
    <w:p w14:paraId="6A59F033" w14:textId="77777777" w:rsidR="00D25BED" w:rsidRPr="00D25BED" w:rsidRDefault="00D25BED" w:rsidP="00D25BED">
      <w:pPr>
        <w:rPr>
          <w:rFonts w:ascii="Roboto" w:hAnsi="Roboto"/>
          <w:b/>
          <w:bCs/>
        </w:rPr>
      </w:pPr>
      <w:r w:rsidRPr="00D25BED">
        <w:rPr>
          <w:rFonts w:ascii="Roboto" w:hAnsi="Roboto"/>
          <w:b/>
          <w:bCs/>
        </w:rPr>
        <w:t>3. Quel est le formalisme du contrat d’apprentissage ?</w:t>
      </w:r>
    </w:p>
    <w:p w14:paraId="7852412A" w14:textId="5630C147" w:rsidR="00D25BED" w:rsidRPr="00D25BED" w:rsidRDefault="00D25BED" w:rsidP="00D25BED">
      <w:pPr>
        <w:rPr>
          <w:rFonts w:ascii="Roboto" w:hAnsi="Roboto"/>
        </w:rPr>
      </w:pPr>
      <w:r w:rsidRPr="00D25BED">
        <w:rPr>
          <w:rFonts w:ascii="Roboto" w:hAnsi="Roboto"/>
        </w:rPr>
        <w:t>Le contrat prend la forme d’un formulaire CERFA comprenant des clauses et mentions</w:t>
      </w:r>
      <w:r>
        <w:rPr>
          <w:rFonts w:ascii="Roboto" w:hAnsi="Roboto"/>
        </w:rPr>
        <w:t xml:space="preserve"> </w:t>
      </w:r>
      <w:r w:rsidRPr="00D25BED">
        <w:rPr>
          <w:rFonts w:ascii="Roboto" w:hAnsi="Roboto"/>
        </w:rPr>
        <w:t xml:space="preserve">obligatoires relatives </w:t>
      </w:r>
      <w:proofErr w:type="spellStart"/>
      <w:r w:rsidRPr="00D25BED">
        <w:rPr>
          <w:rFonts w:ascii="Roboto" w:hAnsi="Roboto"/>
        </w:rPr>
        <w:t>à</w:t>
      </w:r>
      <w:proofErr w:type="spellEnd"/>
      <w:r w:rsidRPr="00D25BED">
        <w:rPr>
          <w:rFonts w:ascii="Roboto" w:hAnsi="Roboto"/>
        </w:rPr>
        <w:t xml:space="preserve"> :</w:t>
      </w:r>
    </w:p>
    <w:p w14:paraId="069AD967" w14:textId="77777777" w:rsidR="00D25BED" w:rsidRPr="00D25BED" w:rsidRDefault="00D25BED" w:rsidP="00D25BED">
      <w:pPr>
        <w:rPr>
          <w:rFonts w:ascii="Roboto" w:hAnsi="Roboto"/>
        </w:rPr>
      </w:pPr>
      <w:r w:rsidRPr="00D25BED">
        <w:rPr>
          <w:rFonts w:ascii="Roboto" w:hAnsi="Roboto"/>
        </w:rPr>
        <w:t>&gt; L’identité de l’employeur public ;</w:t>
      </w:r>
    </w:p>
    <w:p w14:paraId="7D9302AE" w14:textId="77777777" w:rsidR="00D25BED" w:rsidRPr="00D25BED" w:rsidRDefault="00D25BED" w:rsidP="00D25BED">
      <w:pPr>
        <w:rPr>
          <w:rFonts w:ascii="Roboto" w:hAnsi="Roboto"/>
        </w:rPr>
      </w:pPr>
      <w:r w:rsidRPr="00D25BED">
        <w:rPr>
          <w:rFonts w:ascii="Roboto" w:hAnsi="Roboto"/>
        </w:rPr>
        <w:t>&gt; L’identité de l’apprenti et celle du représentant légal si l’apprenti est mineur ;</w:t>
      </w:r>
    </w:p>
    <w:p w14:paraId="0BDACB3E" w14:textId="77777777" w:rsidR="00D25BED" w:rsidRPr="00D25BED" w:rsidRDefault="00D25BED" w:rsidP="00D25BED">
      <w:pPr>
        <w:rPr>
          <w:rFonts w:ascii="Roboto" w:hAnsi="Roboto"/>
        </w:rPr>
      </w:pPr>
      <w:r w:rsidRPr="00D25BED">
        <w:rPr>
          <w:rFonts w:ascii="Roboto" w:hAnsi="Roboto"/>
        </w:rPr>
        <w:t>&gt; L’identité du maître d’apprentissage (voir question n°2) ;</w:t>
      </w:r>
    </w:p>
    <w:p w14:paraId="63B3D114" w14:textId="77777777" w:rsidR="00D25BED" w:rsidRPr="00D25BED" w:rsidRDefault="00D25BED" w:rsidP="00D25BED">
      <w:pPr>
        <w:rPr>
          <w:rFonts w:ascii="Roboto" w:hAnsi="Roboto"/>
        </w:rPr>
      </w:pPr>
      <w:r w:rsidRPr="00D25BED">
        <w:rPr>
          <w:rFonts w:ascii="Roboto" w:hAnsi="Roboto"/>
        </w:rPr>
        <w:t>&gt; Les dates de début et de fin du contrat ;</w:t>
      </w:r>
    </w:p>
    <w:p w14:paraId="0468D804" w14:textId="77777777" w:rsidR="00D25BED" w:rsidRPr="00D25BED" w:rsidRDefault="00D25BED" w:rsidP="00D25BED">
      <w:pPr>
        <w:rPr>
          <w:rFonts w:ascii="Roboto" w:hAnsi="Roboto"/>
        </w:rPr>
      </w:pPr>
      <w:r w:rsidRPr="00D25BED">
        <w:rPr>
          <w:rFonts w:ascii="Roboto" w:hAnsi="Roboto"/>
        </w:rPr>
        <w:t>&gt; La durée hebdomadaire du travail ;</w:t>
      </w:r>
    </w:p>
    <w:p w14:paraId="4533CC92" w14:textId="77777777" w:rsidR="00D25BED" w:rsidRPr="00D25BED" w:rsidRDefault="00D25BED" w:rsidP="00D25BED">
      <w:pPr>
        <w:rPr>
          <w:rFonts w:ascii="Roboto" w:hAnsi="Roboto"/>
        </w:rPr>
      </w:pPr>
      <w:r w:rsidRPr="00D25BED">
        <w:rPr>
          <w:rFonts w:ascii="Roboto" w:hAnsi="Roboto"/>
        </w:rPr>
        <w:t>&gt; La rémunération mensuelle brute ;</w:t>
      </w:r>
    </w:p>
    <w:p w14:paraId="6F3BE2F0" w14:textId="77777777" w:rsidR="00D25BED" w:rsidRPr="00D25BED" w:rsidRDefault="00D25BED" w:rsidP="00D25BED">
      <w:pPr>
        <w:rPr>
          <w:rFonts w:ascii="Roboto" w:hAnsi="Roboto"/>
        </w:rPr>
      </w:pPr>
      <w:r w:rsidRPr="00D25BED">
        <w:rPr>
          <w:rFonts w:ascii="Roboto" w:hAnsi="Roboto"/>
        </w:rPr>
        <w:t>&gt; Le titre ou diplôme préparé par l’apprenti ;</w:t>
      </w:r>
    </w:p>
    <w:p w14:paraId="6A9BF901" w14:textId="19CF8B28" w:rsidR="00D25BED" w:rsidRPr="00D25BED" w:rsidRDefault="00D25BED" w:rsidP="00D25BED">
      <w:pPr>
        <w:rPr>
          <w:rFonts w:ascii="Roboto" w:hAnsi="Roboto"/>
        </w:rPr>
      </w:pPr>
      <w:r w:rsidRPr="00D25BED">
        <w:rPr>
          <w:rFonts w:ascii="Roboto" w:hAnsi="Roboto"/>
        </w:rPr>
        <w:t>&gt; L’identité et les coordonnées du centre de formation des apprentis dans lequel l’apprenti suit</w:t>
      </w:r>
      <w:r>
        <w:rPr>
          <w:rFonts w:ascii="Roboto" w:hAnsi="Roboto"/>
        </w:rPr>
        <w:t xml:space="preserve"> </w:t>
      </w:r>
      <w:r w:rsidRPr="00D25BED">
        <w:rPr>
          <w:rFonts w:ascii="Roboto" w:hAnsi="Roboto"/>
        </w:rPr>
        <w:t>sa formation théorique.</w:t>
      </w:r>
    </w:p>
    <w:p w14:paraId="15DF4004" w14:textId="0C7CB492" w:rsidR="00D25BED" w:rsidRDefault="00D25BED" w:rsidP="00D25BED">
      <w:pPr>
        <w:rPr>
          <w:rFonts w:ascii="Roboto" w:hAnsi="Roboto"/>
        </w:rPr>
      </w:pPr>
      <w:r w:rsidRPr="00D25BED">
        <w:rPr>
          <w:rFonts w:ascii="Roboto" w:hAnsi="Roboto"/>
        </w:rPr>
        <w:t>Le formulaire CERFA n°10103*12 est disponible au téléchargement. Le contrat peut également</w:t>
      </w:r>
      <w:r>
        <w:rPr>
          <w:rFonts w:ascii="Roboto" w:hAnsi="Roboto"/>
        </w:rPr>
        <w:t xml:space="preserve"> </w:t>
      </w:r>
      <w:r w:rsidRPr="00D25BED">
        <w:rPr>
          <w:rFonts w:ascii="Roboto" w:hAnsi="Roboto"/>
        </w:rPr>
        <w:t>être généré sur la plateforme gouvernementale CELIA, permettant la saisie en ligne des contrats</w:t>
      </w:r>
      <w:r>
        <w:rPr>
          <w:rFonts w:ascii="Roboto" w:hAnsi="Roboto"/>
        </w:rPr>
        <w:t xml:space="preserve"> </w:t>
      </w:r>
      <w:r w:rsidRPr="00D25BED">
        <w:rPr>
          <w:rFonts w:ascii="Roboto" w:hAnsi="Roboto"/>
        </w:rPr>
        <w:t>d'apprentissage.</w:t>
      </w:r>
    </w:p>
    <w:p w14:paraId="42C65984" w14:textId="77777777" w:rsidR="00D25BED" w:rsidRDefault="00D25BED" w:rsidP="00D25BED">
      <w:pPr>
        <w:rPr>
          <w:rFonts w:ascii="Roboto" w:hAnsi="Roboto"/>
        </w:rPr>
      </w:pPr>
    </w:p>
    <w:p w14:paraId="6673FA5A" w14:textId="77777777" w:rsidR="00D25BED" w:rsidRPr="00D25BED" w:rsidRDefault="00D25BED" w:rsidP="00D25BED">
      <w:pPr>
        <w:rPr>
          <w:rFonts w:ascii="Roboto" w:hAnsi="Roboto"/>
          <w:i/>
          <w:iCs/>
        </w:rPr>
      </w:pPr>
      <w:r w:rsidRPr="00D25BED">
        <w:rPr>
          <w:rFonts w:ascii="Roboto" w:hAnsi="Roboto"/>
          <w:i/>
          <w:iCs/>
        </w:rPr>
        <w:t>Texte(s) de référence :</w:t>
      </w:r>
    </w:p>
    <w:p w14:paraId="0FB919D0" w14:textId="0A5837E6" w:rsidR="00D25BED" w:rsidRDefault="00D25BED" w:rsidP="00D25BED">
      <w:pPr>
        <w:rPr>
          <w:rFonts w:ascii="Roboto" w:hAnsi="Roboto"/>
          <w:i/>
          <w:iCs/>
        </w:rPr>
      </w:pPr>
      <w:r w:rsidRPr="00D25BED">
        <w:rPr>
          <w:rFonts w:ascii="Roboto" w:hAnsi="Roboto"/>
          <w:i/>
          <w:iCs/>
        </w:rPr>
        <w:t>&gt; Art. L. 6227-1 et suivants du code du travail</w:t>
      </w:r>
    </w:p>
    <w:p w14:paraId="44935107" w14:textId="77777777" w:rsidR="00D25BED" w:rsidRDefault="00D25BED" w:rsidP="00D25BED">
      <w:pPr>
        <w:rPr>
          <w:rFonts w:ascii="Roboto" w:hAnsi="Roboto"/>
          <w:i/>
          <w:iCs/>
        </w:rPr>
      </w:pPr>
    </w:p>
    <w:p w14:paraId="44749CD1" w14:textId="0FED7EF1" w:rsidR="00D25BED" w:rsidRPr="00D25BED" w:rsidRDefault="00D25BED" w:rsidP="00D25BED">
      <w:pPr>
        <w:rPr>
          <w:rFonts w:ascii="Roboto" w:hAnsi="Roboto"/>
          <w:b/>
          <w:bCs/>
        </w:rPr>
      </w:pPr>
      <w:r w:rsidRPr="00D25BED">
        <w:rPr>
          <w:rFonts w:ascii="Roboto" w:hAnsi="Roboto"/>
          <w:b/>
          <w:bCs/>
        </w:rPr>
        <w:t xml:space="preserve">4. </w:t>
      </w:r>
      <w:proofErr w:type="spellStart"/>
      <w:proofErr w:type="gramStart"/>
      <w:r w:rsidRPr="00D25BED">
        <w:rPr>
          <w:rFonts w:ascii="Roboto" w:hAnsi="Roboto"/>
          <w:b/>
          <w:bCs/>
        </w:rPr>
        <w:t>Existe t</w:t>
      </w:r>
      <w:proofErr w:type="spellEnd"/>
      <w:r w:rsidRPr="00D25BED">
        <w:rPr>
          <w:rFonts w:ascii="Roboto" w:hAnsi="Roboto"/>
          <w:b/>
          <w:bCs/>
        </w:rPr>
        <w:t>-il</w:t>
      </w:r>
      <w:proofErr w:type="gramEnd"/>
      <w:r w:rsidRPr="00D25BED">
        <w:rPr>
          <w:rFonts w:ascii="Roboto" w:hAnsi="Roboto"/>
          <w:b/>
          <w:bCs/>
        </w:rPr>
        <w:t xml:space="preserve"> une condition d’âge pour bénéficier d’un contrat d’apprentissage au sein de la</w:t>
      </w:r>
      <w:r>
        <w:rPr>
          <w:rFonts w:ascii="Roboto" w:hAnsi="Roboto"/>
          <w:b/>
          <w:bCs/>
        </w:rPr>
        <w:t xml:space="preserve"> </w:t>
      </w:r>
      <w:r w:rsidRPr="00D25BED">
        <w:rPr>
          <w:rFonts w:ascii="Roboto" w:hAnsi="Roboto"/>
          <w:b/>
          <w:bCs/>
        </w:rPr>
        <w:t>fonction publique territoriale ?</w:t>
      </w:r>
    </w:p>
    <w:p w14:paraId="42CB31F4" w14:textId="198A6119" w:rsidR="00D25BED" w:rsidRPr="00D25BED" w:rsidRDefault="00D25BED" w:rsidP="00D25BED">
      <w:pPr>
        <w:jc w:val="both"/>
        <w:rPr>
          <w:rFonts w:ascii="Roboto" w:hAnsi="Roboto"/>
        </w:rPr>
      </w:pPr>
      <w:r w:rsidRPr="00D25BED">
        <w:rPr>
          <w:rFonts w:ascii="Roboto" w:hAnsi="Roboto"/>
        </w:rPr>
        <w:t>OUI. Pour bénéficier d’un contrat d’apprentissage, l’âge de l’apprenti doit en principe se situer entre</w:t>
      </w:r>
      <w:r>
        <w:rPr>
          <w:rFonts w:ascii="Roboto" w:hAnsi="Roboto"/>
        </w:rPr>
        <w:t xml:space="preserve"> </w:t>
      </w:r>
      <w:r w:rsidRPr="00D25BED">
        <w:rPr>
          <w:rFonts w:ascii="Roboto" w:hAnsi="Roboto"/>
        </w:rPr>
        <w:t>16 à 29 ans.</w:t>
      </w:r>
    </w:p>
    <w:p w14:paraId="227CC75F" w14:textId="2B847ACA" w:rsidR="00D25BED" w:rsidRPr="00D25BED" w:rsidRDefault="00D25BED" w:rsidP="00D25BED">
      <w:pPr>
        <w:jc w:val="both"/>
        <w:rPr>
          <w:rFonts w:ascii="Roboto" w:hAnsi="Roboto"/>
        </w:rPr>
      </w:pPr>
      <w:r w:rsidRPr="00D25BED">
        <w:rPr>
          <w:rFonts w:ascii="Roboto" w:hAnsi="Roboto"/>
        </w:rPr>
        <w:t>L’apprenti doit avoir au moins 16 ans à la date de la signature du contrat d’apprentissage. Toutefois,</w:t>
      </w:r>
      <w:r>
        <w:rPr>
          <w:rFonts w:ascii="Roboto" w:hAnsi="Roboto"/>
        </w:rPr>
        <w:t xml:space="preserve"> </w:t>
      </w:r>
      <w:r w:rsidRPr="00D25BED">
        <w:rPr>
          <w:rFonts w:ascii="Roboto" w:hAnsi="Roboto"/>
        </w:rPr>
        <w:t>il est admis qu’un jeune âgé d’au moins 15 ans révolus puisse débuter un contrat</w:t>
      </w:r>
      <w:r>
        <w:rPr>
          <w:rFonts w:ascii="Roboto" w:hAnsi="Roboto"/>
        </w:rPr>
        <w:t xml:space="preserve"> </w:t>
      </w:r>
      <w:r w:rsidRPr="00D25BED">
        <w:rPr>
          <w:rFonts w:ascii="Roboto" w:hAnsi="Roboto"/>
        </w:rPr>
        <w:t>d’</w:t>
      </w:r>
      <w:proofErr w:type="spellStart"/>
      <w:r w:rsidRPr="00D25BED">
        <w:rPr>
          <w:rFonts w:ascii="Roboto" w:hAnsi="Roboto"/>
        </w:rPr>
        <w:t>apprentisage</w:t>
      </w:r>
      <w:proofErr w:type="spellEnd"/>
      <w:r w:rsidRPr="00D25BED">
        <w:rPr>
          <w:rFonts w:ascii="Roboto" w:hAnsi="Roboto"/>
        </w:rPr>
        <w:t xml:space="preserve"> à condition</w:t>
      </w:r>
      <w:r>
        <w:rPr>
          <w:rFonts w:ascii="Roboto" w:hAnsi="Roboto"/>
        </w:rPr>
        <w:t xml:space="preserve"> </w:t>
      </w:r>
      <w:r w:rsidRPr="00D25BED">
        <w:rPr>
          <w:rFonts w:ascii="Roboto" w:hAnsi="Roboto"/>
        </w:rPr>
        <w:t>d’avoir effectué sa dernière année de collège.</w:t>
      </w:r>
    </w:p>
    <w:p w14:paraId="61269D19" w14:textId="63D9A7D9" w:rsidR="00D25BED" w:rsidRPr="00D25BED" w:rsidRDefault="00D25BED" w:rsidP="00D25BED">
      <w:pPr>
        <w:jc w:val="both"/>
        <w:rPr>
          <w:rFonts w:ascii="Roboto" w:hAnsi="Roboto"/>
        </w:rPr>
      </w:pPr>
      <w:r w:rsidRPr="00D25BED">
        <w:rPr>
          <w:rFonts w:ascii="Roboto" w:hAnsi="Roboto"/>
        </w:rPr>
        <w:t>Le contrat d’apprentissage peut être conclu jusqu’à l’âge de 29 ans révolus, c’est-à-dire 30 ans</w:t>
      </w:r>
      <w:r>
        <w:rPr>
          <w:rFonts w:ascii="Roboto" w:hAnsi="Roboto"/>
        </w:rPr>
        <w:t xml:space="preserve"> </w:t>
      </w:r>
      <w:r w:rsidRPr="00D25BED">
        <w:rPr>
          <w:rFonts w:ascii="Roboto" w:hAnsi="Roboto"/>
        </w:rPr>
        <w:t>moins un jour. Toutefois, dans certains cas précis, la limite d’âge peut être portée à 35 ans ou</w:t>
      </w:r>
      <w:r>
        <w:rPr>
          <w:rFonts w:ascii="Roboto" w:hAnsi="Roboto"/>
        </w:rPr>
        <w:t xml:space="preserve"> </w:t>
      </w:r>
      <w:r w:rsidRPr="00D25BED">
        <w:rPr>
          <w:rFonts w:ascii="Roboto" w:hAnsi="Roboto"/>
        </w:rPr>
        <w:t>ne pas s’appliquer. Ces cas sont indiqués dans le tableau ci-dessous :</w:t>
      </w:r>
    </w:p>
    <w:p w14:paraId="6B4DFD65" w14:textId="77777777" w:rsidR="00D25BED" w:rsidRDefault="00D25BED">
      <w:pPr>
        <w:rPr>
          <w:rFonts w:ascii="Roboto" w:hAnsi="Roboto"/>
        </w:rPr>
      </w:pPr>
      <w:r>
        <w:rPr>
          <w:rFonts w:ascii="Roboto" w:hAnsi="Roboto"/>
        </w:rPr>
        <w:br w:type="page"/>
      </w:r>
    </w:p>
    <w:p w14:paraId="070EBBEF" w14:textId="30092E9D" w:rsidR="00D25BED" w:rsidRDefault="00D25BED" w:rsidP="00D25BED">
      <w:pPr>
        <w:rPr>
          <w:rFonts w:ascii="Roboto" w:hAnsi="Roboto"/>
        </w:rPr>
      </w:pPr>
      <w:r w:rsidRPr="00D25BED">
        <w:rPr>
          <w:rFonts w:ascii="Roboto" w:hAnsi="Roboto"/>
        </w:rPr>
        <w:lastRenderedPageBreak/>
        <w:t>Tableau récapitulatif des bénéficiaires du contrat d’apprentissage :</w:t>
      </w:r>
    </w:p>
    <w:p w14:paraId="38A34013" w14:textId="77777777" w:rsidR="00D25BED" w:rsidRDefault="00D25BED" w:rsidP="00D25BED">
      <w:pPr>
        <w:rPr>
          <w:rFonts w:ascii="Roboto" w:hAnsi="Roboto"/>
        </w:rPr>
      </w:pPr>
    </w:p>
    <w:p w14:paraId="0137E5E6" w14:textId="0C034E69" w:rsidR="00D25BED" w:rsidRDefault="00D25BED" w:rsidP="00D25BED">
      <w:pPr>
        <w:rPr>
          <w:rFonts w:ascii="Roboto" w:hAnsi="Roboto"/>
        </w:rPr>
      </w:pPr>
      <w:r w:rsidRPr="00D25BED">
        <w:rPr>
          <w:rFonts w:ascii="Roboto" w:hAnsi="Roboto"/>
          <w:noProof/>
        </w:rPr>
        <w:drawing>
          <wp:inline distT="0" distB="0" distL="0" distR="0" wp14:anchorId="75E3C9BD" wp14:editId="1753A4A4">
            <wp:extent cx="6645910" cy="3642995"/>
            <wp:effectExtent l="0" t="0" r="2540" b="0"/>
            <wp:docPr id="657929537"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29537" name="Image 1" descr="Une image contenant texte, capture d’écran, Police, conception&#10;&#10;Le contenu généré par l’IA peut être incorrect."/>
                    <pic:cNvPicPr/>
                  </pic:nvPicPr>
                  <pic:blipFill>
                    <a:blip r:embed="rId9"/>
                    <a:stretch>
                      <a:fillRect/>
                    </a:stretch>
                  </pic:blipFill>
                  <pic:spPr>
                    <a:xfrm>
                      <a:off x="0" y="0"/>
                      <a:ext cx="6645910" cy="3642995"/>
                    </a:xfrm>
                    <a:prstGeom prst="rect">
                      <a:avLst/>
                    </a:prstGeom>
                  </pic:spPr>
                </pic:pic>
              </a:graphicData>
            </a:graphic>
          </wp:inline>
        </w:drawing>
      </w:r>
    </w:p>
    <w:p w14:paraId="111BBE59" w14:textId="77777777" w:rsidR="00D25BED" w:rsidRDefault="00D25BED" w:rsidP="00D25BED">
      <w:pPr>
        <w:rPr>
          <w:rFonts w:ascii="Roboto" w:hAnsi="Roboto"/>
        </w:rPr>
      </w:pPr>
    </w:p>
    <w:p w14:paraId="37C59EBC" w14:textId="77777777" w:rsidR="00D25BED" w:rsidRPr="00D25BED" w:rsidRDefault="00D25BED" w:rsidP="00D25BED">
      <w:pPr>
        <w:rPr>
          <w:rFonts w:ascii="Roboto" w:hAnsi="Roboto"/>
        </w:rPr>
      </w:pPr>
      <w:r w:rsidRPr="00D25BED">
        <w:rPr>
          <w:rFonts w:ascii="Roboto" w:hAnsi="Roboto"/>
        </w:rPr>
        <w:t>*15 ans, si l'âge est atteint entre la rentrée scolaire et le 31 décembre de l'année civile. Le jeune doit alors</w:t>
      </w:r>
    </w:p>
    <w:p w14:paraId="336761F2" w14:textId="77777777" w:rsidR="00D25BED" w:rsidRDefault="00D25BED" w:rsidP="00D25BED">
      <w:pPr>
        <w:rPr>
          <w:rFonts w:ascii="Roboto" w:hAnsi="Roboto"/>
        </w:rPr>
      </w:pPr>
      <w:proofErr w:type="gramStart"/>
      <w:r w:rsidRPr="00D25BED">
        <w:rPr>
          <w:rFonts w:ascii="Roboto" w:hAnsi="Roboto"/>
        </w:rPr>
        <w:t>avoir</w:t>
      </w:r>
      <w:proofErr w:type="gramEnd"/>
      <w:r w:rsidRPr="00D25BED">
        <w:rPr>
          <w:rFonts w:ascii="Roboto" w:hAnsi="Roboto"/>
        </w:rPr>
        <w:t xml:space="preserve"> terminé sa dernière année de collège.</w:t>
      </w:r>
    </w:p>
    <w:p w14:paraId="53FB3A21" w14:textId="77777777" w:rsidR="00D25BED" w:rsidRPr="00D25BED" w:rsidRDefault="00D25BED" w:rsidP="00D25BED">
      <w:pPr>
        <w:rPr>
          <w:rFonts w:ascii="Roboto" w:hAnsi="Roboto"/>
        </w:rPr>
      </w:pPr>
    </w:p>
    <w:p w14:paraId="20255DFA" w14:textId="77777777" w:rsidR="00D25BED" w:rsidRPr="00D25BED" w:rsidRDefault="00D25BED" w:rsidP="00D25BED">
      <w:pPr>
        <w:rPr>
          <w:rFonts w:ascii="Roboto" w:hAnsi="Roboto"/>
          <w:i/>
          <w:iCs/>
        </w:rPr>
      </w:pPr>
      <w:r w:rsidRPr="00D25BED">
        <w:rPr>
          <w:rFonts w:ascii="Roboto" w:hAnsi="Roboto"/>
          <w:i/>
          <w:iCs/>
        </w:rPr>
        <w:t>Texte(s) de référence :</w:t>
      </w:r>
    </w:p>
    <w:p w14:paraId="54930A39" w14:textId="692439EE" w:rsidR="00D25BED" w:rsidRPr="00D25BED" w:rsidRDefault="00D25BED" w:rsidP="00D25BED">
      <w:pPr>
        <w:rPr>
          <w:rFonts w:ascii="Roboto" w:hAnsi="Roboto"/>
          <w:i/>
          <w:iCs/>
        </w:rPr>
      </w:pPr>
      <w:r w:rsidRPr="00D25BED">
        <w:rPr>
          <w:rFonts w:ascii="Roboto" w:hAnsi="Roboto"/>
          <w:i/>
          <w:iCs/>
        </w:rPr>
        <w:t>&gt; Art. L. 6222-1, R. 6222-1-1, L. 6222-2 et D. 6222-1 du code du travail</w:t>
      </w:r>
    </w:p>
    <w:p w14:paraId="7DD4408E" w14:textId="27FC14B6" w:rsidR="00D25BED" w:rsidRPr="00D25BED" w:rsidRDefault="00D25BED" w:rsidP="00D25BED">
      <w:pPr>
        <w:rPr>
          <w:rFonts w:ascii="Roboto" w:hAnsi="Roboto"/>
          <w:i/>
          <w:iCs/>
        </w:rPr>
      </w:pPr>
      <w:r w:rsidRPr="00D25BED">
        <w:rPr>
          <w:rFonts w:ascii="Roboto" w:hAnsi="Roboto"/>
          <w:i/>
          <w:iCs/>
        </w:rPr>
        <w:t>&gt; Art. L. 221-2 code du sport</w:t>
      </w:r>
    </w:p>
    <w:p w14:paraId="47F6FBBC" w14:textId="77777777" w:rsidR="00D25BED" w:rsidRDefault="00D25BED" w:rsidP="00D25BED">
      <w:pPr>
        <w:rPr>
          <w:rFonts w:ascii="Roboto" w:hAnsi="Roboto"/>
        </w:rPr>
      </w:pPr>
    </w:p>
    <w:p w14:paraId="4D8A910F" w14:textId="77777777" w:rsidR="00D25BED" w:rsidRDefault="00D25BED" w:rsidP="00D25BED">
      <w:pPr>
        <w:rPr>
          <w:rFonts w:ascii="Roboto" w:hAnsi="Roboto"/>
        </w:rPr>
      </w:pPr>
    </w:p>
    <w:p w14:paraId="2E5A9CE4" w14:textId="6B4C4A09" w:rsidR="00D25BED" w:rsidRDefault="00D25BED" w:rsidP="00D25BED">
      <w:pPr>
        <w:rPr>
          <w:rFonts w:ascii="Roboto" w:hAnsi="Roboto" w:cs="Arial"/>
          <w:sz w:val="36"/>
          <w:szCs w:val="36"/>
          <w:u w:val="single"/>
        </w:rPr>
      </w:pPr>
      <w:r>
        <w:rPr>
          <w:rFonts w:ascii="Roboto" w:hAnsi="Roboto" w:cs="Arial"/>
          <w:sz w:val="36"/>
          <w:szCs w:val="36"/>
          <w:u w:val="single"/>
        </w:rPr>
        <w:t>LE RECRUTEMENT</w:t>
      </w:r>
    </w:p>
    <w:p w14:paraId="53171C20" w14:textId="77777777" w:rsidR="00D25BED" w:rsidRDefault="00D25BED" w:rsidP="00D25BED">
      <w:pPr>
        <w:rPr>
          <w:rFonts w:ascii="Roboto" w:hAnsi="Roboto" w:cs="Arial"/>
          <w:sz w:val="24"/>
          <w:szCs w:val="24"/>
        </w:rPr>
      </w:pPr>
    </w:p>
    <w:p w14:paraId="44D4D3C6" w14:textId="77777777" w:rsidR="00D25BED" w:rsidRPr="00D25BED" w:rsidRDefault="00D25BED" w:rsidP="00D25BED">
      <w:pPr>
        <w:rPr>
          <w:rFonts w:ascii="Roboto" w:hAnsi="Roboto" w:cs="Arial"/>
          <w:b/>
          <w:bCs/>
          <w:sz w:val="24"/>
          <w:szCs w:val="24"/>
        </w:rPr>
      </w:pPr>
      <w:r w:rsidRPr="00D25BED">
        <w:rPr>
          <w:rFonts w:ascii="Roboto" w:hAnsi="Roboto" w:cs="Arial"/>
          <w:b/>
          <w:bCs/>
          <w:sz w:val="24"/>
          <w:szCs w:val="24"/>
        </w:rPr>
        <w:t>5. Quelles sont les étapes à respecter pour recruter un apprenti ?</w:t>
      </w:r>
    </w:p>
    <w:p w14:paraId="33CD3C94" w14:textId="77777777" w:rsidR="00D25BED" w:rsidRPr="00D25BED" w:rsidRDefault="00D25BED" w:rsidP="00D25BED">
      <w:pPr>
        <w:rPr>
          <w:rFonts w:ascii="Roboto" w:hAnsi="Roboto" w:cs="Arial"/>
          <w:sz w:val="24"/>
          <w:szCs w:val="24"/>
        </w:rPr>
      </w:pPr>
      <w:r w:rsidRPr="00D25BED">
        <w:rPr>
          <w:rFonts w:ascii="Roboto" w:hAnsi="Roboto" w:cs="Arial"/>
          <w:sz w:val="24"/>
          <w:szCs w:val="24"/>
        </w:rPr>
        <w:t>La conclusion du contrat d’apprentissage est soumise à des formalités particulières.</w:t>
      </w:r>
    </w:p>
    <w:p w14:paraId="7E6E1E3A" w14:textId="77777777" w:rsidR="00D25BED" w:rsidRDefault="00D25BED" w:rsidP="00D25BED">
      <w:pPr>
        <w:rPr>
          <w:rFonts w:ascii="Roboto" w:hAnsi="Roboto" w:cs="Arial"/>
          <w:sz w:val="24"/>
          <w:szCs w:val="24"/>
        </w:rPr>
      </w:pPr>
    </w:p>
    <w:p w14:paraId="1E5E38CB" w14:textId="77777777" w:rsidR="00D25BED" w:rsidRDefault="00D25BED">
      <w:pPr>
        <w:rPr>
          <w:rFonts w:ascii="Roboto" w:hAnsi="Roboto" w:cs="Arial"/>
          <w:sz w:val="24"/>
          <w:szCs w:val="24"/>
        </w:rPr>
      </w:pPr>
      <w:r>
        <w:rPr>
          <w:rFonts w:ascii="Roboto" w:hAnsi="Roboto" w:cs="Arial"/>
          <w:sz w:val="24"/>
          <w:szCs w:val="24"/>
        </w:rPr>
        <w:br w:type="page"/>
      </w:r>
    </w:p>
    <w:p w14:paraId="3F103CD4" w14:textId="618AA163" w:rsidR="00D25BED" w:rsidRPr="00D25BED" w:rsidRDefault="00D25BED" w:rsidP="00D25BED">
      <w:pPr>
        <w:rPr>
          <w:rFonts w:ascii="Roboto" w:hAnsi="Roboto" w:cs="Arial"/>
          <w:sz w:val="24"/>
          <w:szCs w:val="24"/>
        </w:rPr>
      </w:pPr>
      <w:r w:rsidRPr="00D25BED">
        <w:rPr>
          <w:rFonts w:ascii="Roboto" w:hAnsi="Roboto" w:cs="Arial"/>
          <w:sz w:val="24"/>
          <w:szCs w:val="24"/>
        </w:rPr>
        <w:lastRenderedPageBreak/>
        <w:t>Tableau récapitulatif des étapes à respecter :</w:t>
      </w:r>
    </w:p>
    <w:p w14:paraId="0B147734" w14:textId="77777777" w:rsidR="00D25BED" w:rsidRDefault="00D25BED" w:rsidP="00D25BED">
      <w:pPr>
        <w:rPr>
          <w:rFonts w:ascii="Roboto" w:hAnsi="Roboto"/>
        </w:rPr>
      </w:pPr>
    </w:p>
    <w:p w14:paraId="148DFF20" w14:textId="435489E3" w:rsidR="00D25BED" w:rsidRDefault="00D25BED" w:rsidP="00D25BED">
      <w:pPr>
        <w:rPr>
          <w:rFonts w:ascii="Roboto" w:hAnsi="Roboto"/>
        </w:rPr>
      </w:pPr>
      <w:r w:rsidRPr="00D25BED">
        <w:rPr>
          <w:rFonts w:ascii="Roboto" w:hAnsi="Roboto"/>
          <w:noProof/>
        </w:rPr>
        <w:drawing>
          <wp:inline distT="0" distB="0" distL="0" distR="0" wp14:anchorId="1D3AA69A" wp14:editId="559FB1DC">
            <wp:extent cx="6645910" cy="3617595"/>
            <wp:effectExtent l="0" t="0" r="2540" b="1905"/>
            <wp:docPr id="336811980" name="Image 1" descr="Une image contenant texte, capture d’écran, Police, ro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11980" name="Image 1" descr="Une image contenant texte, capture d’écran, Police, rose&#10;&#10;Le contenu généré par l’IA peut être incorrect."/>
                    <pic:cNvPicPr/>
                  </pic:nvPicPr>
                  <pic:blipFill>
                    <a:blip r:embed="rId10"/>
                    <a:stretch>
                      <a:fillRect/>
                    </a:stretch>
                  </pic:blipFill>
                  <pic:spPr>
                    <a:xfrm>
                      <a:off x="0" y="0"/>
                      <a:ext cx="6645910" cy="3617595"/>
                    </a:xfrm>
                    <a:prstGeom prst="rect">
                      <a:avLst/>
                    </a:prstGeom>
                  </pic:spPr>
                </pic:pic>
              </a:graphicData>
            </a:graphic>
          </wp:inline>
        </w:drawing>
      </w:r>
    </w:p>
    <w:p w14:paraId="7A310A7D" w14:textId="77777777" w:rsidR="00D25BED" w:rsidRDefault="00D25BED" w:rsidP="00D25BED">
      <w:pPr>
        <w:rPr>
          <w:rFonts w:ascii="Roboto" w:hAnsi="Roboto"/>
        </w:rPr>
      </w:pPr>
    </w:p>
    <w:p w14:paraId="3C8BF121" w14:textId="77777777" w:rsidR="00D25BED" w:rsidRPr="00D25BED" w:rsidRDefault="00D25BED" w:rsidP="00215622">
      <w:pPr>
        <w:jc w:val="both"/>
        <w:rPr>
          <w:rFonts w:ascii="Roboto" w:hAnsi="Roboto"/>
        </w:rPr>
      </w:pPr>
      <w:r w:rsidRPr="00D25BED">
        <w:rPr>
          <w:rFonts w:ascii="Roboto" w:hAnsi="Roboto"/>
        </w:rPr>
        <w:t>*Centre de formation des apprentis (CFA)</w:t>
      </w:r>
    </w:p>
    <w:p w14:paraId="5FAE4AE4" w14:textId="77777777" w:rsidR="00D25BED" w:rsidRPr="00D25BED" w:rsidRDefault="00D25BED" w:rsidP="00215622">
      <w:pPr>
        <w:jc w:val="both"/>
        <w:rPr>
          <w:rFonts w:ascii="Roboto" w:hAnsi="Roboto"/>
        </w:rPr>
      </w:pPr>
      <w:r w:rsidRPr="00D25BED">
        <w:rPr>
          <w:rFonts w:ascii="Roboto" w:hAnsi="Roboto"/>
        </w:rPr>
        <w:t>**Direction départementale de l'emploi, du travail et des solidarités (DDETS)</w:t>
      </w:r>
    </w:p>
    <w:p w14:paraId="3C7BE6BE" w14:textId="77777777" w:rsidR="00D25BED" w:rsidRPr="00D25BED" w:rsidRDefault="00D25BED" w:rsidP="00215622">
      <w:pPr>
        <w:jc w:val="both"/>
        <w:rPr>
          <w:rFonts w:ascii="Roboto" w:hAnsi="Roboto"/>
        </w:rPr>
      </w:pPr>
      <w:r w:rsidRPr="00D25BED">
        <w:rPr>
          <w:rFonts w:ascii="Roboto" w:hAnsi="Roboto"/>
        </w:rPr>
        <w:t>***Direction départementale de l'emploi, du travail, des solidarités et de la protection des populations (DDETSPP)</w:t>
      </w:r>
    </w:p>
    <w:p w14:paraId="39BE0870" w14:textId="77777777" w:rsidR="00D25BED" w:rsidRDefault="00D25BED" w:rsidP="00215622">
      <w:pPr>
        <w:jc w:val="both"/>
        <w:rPr>
          <w:rFonts w:ascii="Roboto" w:hAnsi="Roboto"/>
        </w:rPr>
      </w:pPr>
    </w:p>
    <w:p w14:paraId="784FDFA9" w14:textId="481070A3" w:rsidR="00D25BED" w:rsidRPr="00D25BED" w:rsidRDefault="00D25BED" w:rsidP="00215622">
      <w:pPr>
        <w:jc w:val="both"/>
        <w:rPr>
          <w:rFonts w:ascii="Roboto" w:hAnsi="Roboto"/>
        </w:rPr>
      </w:pPr>
      <w:r w:rsidRPr="00D25BED">
        <w:rPr>
          <w:rFonts w:ascii="Roboto" w:hAnsi="Roboto"/>
        </w:rPr>
        <w:t>Pour recruter un apprenti, la collectivité doit :</w:t>
      </w:r>
    </w:p>
    <w:p w14:paraId="770BA54A" w14:textId="74A2D37F" w:rsidR="00D25BED" w:rsidRPr="00D25BED" w:rsidRDefault="00D25BED" w:rsidP="00215622">
      <w:pPr>
        <w:jc w:val="both"/>
        <w:rPr>
          <w:rFonts w:ascii="Roboto" w:hAnsi="Roboto"/>
        </w:rPr>
      </w:pPr>
      <w:r w:rsidRPr="00D25BED">
        <w:rPr>
          <w:rFonts w:ascii="Roboto" w:hAnsi="Roboto"/>
        </w:rPr>
        <w:t>&gt; Définir l’offre d’apprentissage : l’employeur définit les conditions d’accueil et de</w:t>
      </w:r>
      <w:r>
        <w:rPr>
          <w:rFonts w:ascii="Roboto" w:hAnsi="Roboto"/>
        </w:rPr>
        <w:t xml:space="preserve"> </w:t>
      </w:r>
      <w:r w:rsidRPr="00D25BED">
        <w:rPr>
          <w:rFonts w:ascii="Roboto" w:hAnsi="Roboto"/>
        </w:rPr>
        <w:t>formation retrouvées dans l’offre d’apprentissage et comprenant les éléments suivants :</w:t>
      </w:r>
    </w:p>
    <w:p w14:paraId="14D1046B" w14:textId="77777777" w:rsidR="00D25BED" w:rsidRPr="00D25BED" w:rsidRDefault="00D25BED" w:rsidP="00215622">
      <w:pPr>
        <w:jc w:val="both"/>
        <w:rPr>
          <w:rFonts w:ascii="Roboto" w:hAnsi="Roboto"/>
        </w:rPr>
      </w:pPr>
      <w:r w:rsidRPr="00D25BED">
        <w:rPr>
          <w:rFonts w:ascii="Roboto" w:hAnsi="Roboto"/>
        </w:rPr>
        <w:t>• Les missions de l’apprenti et sa rémunération ;</w:t>
      </w:r>
    </w:p>
    <w:p w14:paraId="31A32C27" w14:textId="77777777" w:rsidR="00D25BED" w:rsidRPr="00D25BED" w:rsidRDefault="00D25BED" w:rsidP="00215622">
      <w:pPr>
        <w:jc w:val="both"/>
        <w:rPr>
          <w:rFonts w:ascii="Roboto" w:hAnsi="Roboto"/>
        </w:rPr>
      </w:pPr>
      <w:r w:rsidRPr="00D25BED">
        <w:rPr>
          <w:rFonts w:ascii="Roboto" w:hAnsi="Roboto"/>
        </w:rPr>
        <w:t>• Le profil recherché et les compétences attendues ;</w:t>
      </w:r>
    </w:p>
    <w:p w14:paraId="5BE19F3F" w14:textId="77777777" w:rsidR="00D25BED" w:rsidRPr="00D25BED" w:rsidRDefault="00D25BED" w:rsidP="00215622">
      <w:pPr>
        <w:jc w:val="both"/>
        <w:rPr>
          <w:rFonts w:ascii="Roboto" w:hAnsi="Roboto"/>
        </w:rPr>
      </w:pPr>
      <w:r w:rsidRPr="00D25BED">
        <w:rPr>
          <w:rFonts w:ascii="Roboto" w:hAnsi="Roboto"/>
        </w:rPr>
        <w:t>• Le service d’accueil ;</w:t>
      </w:r>
    </w:p>
    <w:p w14:paraId="79A70DDF" w14:textId="77777777" w:rsidR="00D25BED" w:rsidRPr="00D25BED" w:rsidRDefault="00D25BED" w:rsidP="00215622">
      <w:pPr>
        <w:jc w:val="both"/>
        <w:rPr>
          <w:rFonts w:ascii="Roboto" w:hAnsi="Roboto"/>
        </w:rPr>
      </w:pPr>
      <w:r w:rsidRPr="00D25BED">
        <w:rPr>
          <w:rFonts w:ascii="Roboto" w:hAnsi="Roboto"/>
        </w:rPr>
        <w:t>• Les informations sur l’employeur et le lieu d’exercice des missions ;</w:t>
      </w:r>
    </w:p>
    <w:p w14:paraId="42E64919" w14:textId="6D54D0BB" w:rsidR="00D25BED" w:rsidRDefault="00D25BED" w:rsidP="00215622">
      <w:pPr>
        <w:jc w:val="both"/>
        <w:rPr>
          <w:rFonts w:ascii="Roboto" w:hAnsi="Roboto"/>
        </w:rPr>
      </w:pPr>
      <w:r w:rsidRPr="00D25BED">
        <w:rPr>
          <w:rFonts w:ascii="Roboto" w:hAnsi="Roboto"/>
        </w:rPr>
        <w:t>• Les démarches à faire pour candidater et les coordonnées de la personne/du service</w:t>
      </w:r>
      <w:r>
        <w:rPr>
          <w:rFonts w:ascii="Roboto" w:hAnsi="Roboto"/>
        </w:rPr>
        <w:t xml:space="preserve"> </w:t>
      </w:r>
      <w:r w:rsidRPr="00D25BED">
        <w:rPr>
          <w:rFonts w:ascii="Roboto" w:hAnsi="Roboto"/>
        </w:rPr>
        <w:t>à contacter.</w:t>
      </w:r>
    </w:p>
    <w:p w14:paraId="352FAC99" w14:textId="77777777" w:rsidR="00D25BED" w:rsidRDefault="00D25BED" w:rsidP="00215622">
      <w:pPr>
        <w:jc w:val="both"/>
        <w:rPr>
          <w:rFonts w:ascii="Roboto" w:hAnsi="Roboto"/>
        </w:rPr>
      </w:pPr>
    </w:p>
    <w:p w14:paraId="7ECE05CB" w14:textId="41108BEA" w:rsidR="00D25BED" w:rsidRPr="00D25BED" w:rsidRDefault="00D25BED" w:rsidP="00215622">
      <w:pPr>
        <w:jc w:val="both"/>
        <w:rPr>
          <w:rFonts w:ascii="Roboto" w:hAnsi="Roboto"/>
        </w:rPr>
      </w:pPr>
      <w:r w:rsidRPr="00D25BED">
        <w:rPr>
          <w:rFonts w:ascii="Roboto" w:hAnsi="Roboto"/>
        </w:rPr>
        <w:t>&gt; Identifier le maître d’apprentissage : le maître d’apprentissage accompagne l’apprenti,</w:t>
      </w:r>
      <w:r w:rsidR="00215622">
        <w:rPr>
          <w:rFonts w:ascii="Roboto" w:hAnsi="Roboto"/>
        </w:rPr>
        <w:t xml:space="preserve"> </w:t>
      </w:r>
      <w:r w:rsidRPr="00D25BED">
        <w:rPr>
          <w:rFonts w:ascii="Roboto" w:hAnsi="Roboto"/>
        </w:rPr>
        <w:t>de façon régulière, pour lui permettre de développer les compétences nécessaires à</w:t>
      </w:r>
      <w:r w:rsidR="00215622">
        <w:rPr>
          <w:rFonts w:ascii="Roboto" w:hAnsi="Roboto"/>
        </w:rPr>
        <w:t xml:space="preserve"> </w:t>
      </w:r>
      <w:r w:rsidRPr="00D25BED">
        <w:rPr>
          <w:rFonts w:ascii="Roboto" w:hAnsi="Roboto"/>
        </w:rPr>
        <w:t>l’obtention du diplôme ou titre préparé. Il</w:t>
      </w:r>
      <w:r w:rsidR="00215622">
        <w:rPr>
          <w:rFonts w:ascii="Roboto" w:hAnsi="Roboto"/>
        </w:rPr>
        <w:t xml:space="preserve"> </w:t>
      </w:r>
      <w:r w:rsidRPr="00D25BED">
        <w:rPr>
          <w:rFonts w:ascii="Roboto" w:hAnsi="Roboto"/>
        </w:rPr>
        <w:t>est chargé des relations avec le CFA ou</w:t>
      </w:r>
      <w:r w:rsidR="00215622">
        <w:rPr>
          <w:rFonts w:ascii="Roboto" w:hAnsi="Roboto"/>
        </w:rPr>
        <w:t xml:space="preserve"> </w:t>
      </w:r>
      <w:r w:rsidRPr="00D25BED">
        <w:rPr>
          <w:rFonts w:ascii="Roboto" w:hAnsi="Roboto"/>
        </w:rPr>
        <w:t>l’établissement de formation ;</w:t>
      </w:r>
    </w:p>
    <w:p w14:paraId="4FE1ACE2" w14:textId="18B149BC" w:rsidR="00D25BED" w:rsidRPr="00D25BED" w:rsidRDefault="00D25BED" w:rsidP="00215622">
      <w:pPr>
        <w:jc w:val="both"/>
        <w:rPr>
          <w:rFonts w:ascii="Roboto" w:hAnsi="Roboto"/>
        </w:rPr>
      </w:pPr>
      <w:r w:rsidRPr="00D25BED">
        <w:rPr>
          <w:rFonts w:ascii="Roboto" w:hAnsi="Roboto"/>
        </w:rPr>
        <w:t>&gt; Prendre contact avec le CFA : l’employeur fait valider le choix du titre ou diplôme</w:t>
      </w:r>
      <w:r w:rsidR="00215622">
        <w:rPr>
          <w:rFonts w:ascii="Roboto" w:hAnsi="Roboto"/>
        </w:rPr>
        <w:t xml:space="preserve"> </w:t>
      </w:r>
      <w:r w:rsidRPr="00D25BED">
        <w:rPr>
          <w:rFonts w:ascii="Roboto" w:hAnsi="Roboto"/>
        </w:rPr>
        <w:t>correspondant à l’offre d’apprentissage et demande un devis du coût de la formation ;</w:t>
      </w:r>
    </w:p>
    <w:p w14:paraId="145F80A1" w14:textId="46155E89" w:rsidR="00D25BED" w:rsidRPr="00D25BED" w:rsidRDefault="00D25BED" w:rsidP="00215622">
      <w:pPr>
        <w:jc w:val="both"/>
        <w:rPr>
          <w:rFonts w:ascii="Roboto" w:hAnsi="Roboto"/>
        </w:rPr>
      </w:pPr>
      <w:r w:rsidRPr="00D25BED">
        <w:rPr>
          <w:rFonts w:ascii="Roboto" w:hAnsi="Roboto"/>
        </w:rPr>
        <w:t>&gt; Saisir pour avis le comité social territorial : le comité social territorial doit</w:t>
      </w:r>
      <w:r w:rsidR="00215622">
        <w:rPr>
          <w:rFonts w:ascii="Roboto" w:hAnsi="Roboto"/>
        </w:rPr>
        <w:t xml:space="preserve"> </w:t>
      </w:r>
      <w:r w:rsidRPr="00D25BED">
        <w:rPr>
          <w:rFonts w:ascii="Roboto" w:hAnsi="Roboto"/>
        </w:rPr>
        <w:t>impérativement se prononcer sur les conditions d’accueil et de formation des apprentis ;</w:t>
      </w:r>
    </w:p>
    <w:p w14:paraId="6FA7D92B" w14:textId="584A8F31" w:rsidR="00D25BED" w:rsidRPr="00D25BED" w:rsidRDefault="00D25BED" w:rsidP="00215622">
      <w:pPr>
        <w:jc w:val="both"/>
        <w:rPr>
          <w:rFonts w:ascii="Roboto" w:hAnsi="Roboto"/>
        </w:rPr>
      </w:pPr>
      <w:r w:rsidRPr="00D25BED">
        <w:rPr>
          <w:rFonts w:ascii="Roboto" w:hAnsi="Roboto"/>
        </w:rPr>
        <w:t>&gt; Voter une délibération : l’organe délibérant de la collectivité se prononce sur le recours</w:t>
      </w:r>
      <w:r w:rsidR="00215622">
        <w:rPr>
          <w:rFonts w:ascii="Roboto" w:hAnsi="Roboto"/>
        </w:rPr>
        <w:t xml:space="preserve"> </w:t>
      </w:r>
      <w:r w:rsidRPr="00D25BED">
        <w:rPr>
          <w:rFonts w:ascii="Roboto" w:hAnsi="Roboto"/>
        </w:rPr>
        <w:t>à l’apprentissage (voir question n°4) ;</w:t>
      </w:r>
    </w:p>
    <w:p w14:paraId="764FFF69" w14:textId="77777777" w:rsidR="00215622" w:rsidRDefault="00215622" w:rsidP="00215622">
      <w:pPr>
        <w:jc w:val="both"/>
        <w:rPr>
          <w:rFonts w:ascii="Roboto" w:hAnsi="Roboto"/>
        </w:rPr>
      </w:pPr>
      <w:r>
        <w:rPr>
          <w:rFonts w:ascii="Roboto" w:hAnsi="Roboto"/>
        </w:rPr>
        <w:br w:type="page"/>
      </w:r>
    </w:p>
    <w:p w14:paraId="4CFEACA5" w14:textId="3A76B023" w:rsidR="00D25BED" w:rsidRPr="00D25BED" w:rsidRDefault="00D25BED" w:rsidP="00215622">
      <w:pPr>
        <w:jc w:val="both"/>
        <w:rPr>
          <w:rFonts w:ascii="Roboto" w:hAnsi="Roboto"/>
        </w:rPr>
      </w:pPr>
      <w:r w:rsidRPr="00D25BED">
        <w:rPr>
          <w:rFonts w:ascii="Roboto" w:hAnsi="Roboto"/>
        </w:rPr>
        <w:lastRenderedPageBreak/>
        <w:t>&gt; Publier l’offre de contrat d’apprentissage : l’employeur doit mettre en ligne l’offre</w:t>
      </w:r>
      <w:r w:rsidR="00215622">
        <w:rPr>
          <w:rFonts w:ascii="Roboto" w:hAnsi="Roboto"/>
        </w:rPr>
        <w:t xml:space="preserve"> </w:t>
      </w:r>
      <w:r w:rsidRPr="00D25BED">
        <w:rPr>
          <w:rFonts w:ascii="Roboto" w:hAnsi="Roboto"/>
        </w:rPr>
        <w:t>d’apprentissage sur le site place de l’apprentissage et des stages (PASS) à l’adresse :</w:t>
      </w:r>
    </w:p>
    <w:p w14:paraId="56DC711D" w14:textId="6B5FA3B4" w:rsidR="00D25BED" w:rsidRPr="00D25BED" w:rsidRDefault="00D25BED" w:rsidP="00215622">
      <w:pPr>
        <w:jc w:val="both"/>
        <w:rPr>
          <w:rFonts w:ascii="Roboto" w:hAnsi="Roboto"/>
        </w:rPr>
      </w:pPr>
      <w:r w:rsidRPr="00D25BED">
        <w:rPr>
          <w:rFonts w:ascii="Roboto" w:hAnsi="Roboto"/>
        </w:rPr>
        <w:t>https://www.pass.fonction-publique.gouv.fr. Il peut également diffuser l’offre dans son site</w:t>
      </w:r>
      <w:r w:rsidR="00215622">
        <w:rPr>
          <w:rFonts w:ascii="Roboto" w:hAnsi="Roboto"/>
        </w:rPr>
        <w:t xml:space="preserve"> </w:t>
      </w:r>
      <w:r w:rsidRPr="00D25BED">
        <w:rPr>
          <w:rFonts w:ascii="Roboto" w:hAnsi="Roboto"/>
        </w:rPr>
        <w:t>internet, auprès du CFA, de France Travail et des missions locales ;</w:t>
      </w:r>
    </w:p>
    <w:p w14:paraId="61EC4FA2" w14:textId="77777777" w:rsidR="00D25BED" w:rsidRPr="00D25BED" w:rsidRDefault="00D25BED" w:rsidP="00215622">
      <w:pPr>
        <w:jc w:val="both"/>
        <w:rPr>
          <w:rFonts w:ascii="Roboto" w:hAnsi="Roboto"/>
        </w:rPr>
      </w:pPr>
      <w:r w:rsidRPr="00D25BED">
        <w:rPr>
          <w:rFonts w:ascii="Roboto" w:hAnsi="Roboto"/>
        </w:rPr>
        <w:t>Il n’existe pas d’obligation de déclaration de vacance d’emploi.</w:t>
      </w:r>
    </w:p>
    <w:p w14:paraId="456BF186" w14:textId="6B38A98E" w:rsidR="00D25BED" w:rsidRPr="00D25BED" w:rsidRDefault="00D25BED" w:rsidP="00215622">
      <w:pPr>
        <w:jc w:val="both"/>
        <w:rPr>
          <w:rFonts w:ascii="Roboto" w:hAnsi="Roboto"/>
        </w:rPr>
      </w:pPr>
      <w:r w:rsidRPr="00D25BED">
        <w:rPr>
          <w:rFonts w:ascii="Roboto" w:hAnsi="Roboto"/>
        </w:rPr>
        <w:t>Il est conseillé de publier l’offre d’apprentissage dès le mois d’avril, l’entrée en</w:t>
      </w:r>
      <w:r w:rsidR="00215622">
        <w:rPr>
          <w:rFonts w:ascii="Roboto" w:hAnsi="Roboto"/>
        </w:rPr>
        <w:t xml:space="preserve"> </w:t>
      </w:r>
      <w:r w:rsidRPr="00D25BED">
        <w:rPr>
          <w:rFonts w:ascii="Roboto" w:hAnsi="Roboto"/>
        </w:rPr>
        <w:t>scolarité ayant lieu à compter du mois de septembre.</w:t>
      </w:r>
    </w:p>
    <w:p w14:paraId="5A0A3B25" w14:textId="240C6584" w:rsidR="00D25BED" w:rsidRPr="00D25BED" w:rsidRDefault="00D25BED" w:rsidP="00215622">
      <w:pPr>
        <w:jc w:val="both"/>
        <w:rPr>
          <w:rFonts w:ascii="Roboto" w:hAnsi="Roboto"/>
        </w:rPr>
      </w:pPr>
      <w:r w:rsidRPr="00D25BED">
        <w:rPr>
          <w:rFonts w:ascii="Roboto" w:hAnsi="Roboto"/>
        </w:rPr>
        <w:t>&gt; Sélectionner un apprenti après avoir reçu en entretien les candidats dont le profil</w:t>
      </w:r>
      <w:r w:rsidR="00215622">
        <w:rPr>
          <w:rFonts w:ascii="Roboto" w:hAnsi="Roboto"/>
        </w:rPr>
        <w:t xml:space="preserve"> </w:t>
      </w:r>
      <w:r w:rsidRPr="00D25BED">
        <w:rPr>
          <w:rFonts w:ascii="Roboto" w:hAnsi="Roboto"/>
        </w:rPr>
        <w:t>correspond aux critères de l’offre d’apprentissage ;</w:t>
      </w:r>
    </w:p>
    <w:p w14:paraId="70DA1A23" w14:textId="18474053" w:rsidR="00D25BED" w:rsidRPr="00D25BED" w:rsidRDefault="00D25BED" w:rsidP="00215622">
      <w:pPr>
        <w:jc w:val="both"/>
        <w:rPr>
          <w:rFonts w:ascii="Roboto" w:hAnsi="Roboto"/>
        </w:rPr>
      </w:pPr>
      <w:r w:rsidRPr="00D25BED">
        <w:rPr>
          <w:rFonts w:ascii="Roboto" w:hAnsi="Roboto"/>
        </w:rPr>
        <w:t>&gt; Remplir le formulaire CERFA spécifique au contrat d’apprentissage (voir question</w:t>
      </w:r>
      <w:r w:rsidR="00215622">
        <w:rPr>
          <w:rFonts w:ascii="Roboto" w:hAnsi="Roboto"/>
        </w:rPr>
        <w:t xml:space="preserve"> </w:t>
      </w:r>
      <w:r w:rsidRPr="00D25BED">
        <w:rPr>
          <w:rFonts w:ascii="Roboto" w:hAnsi="Roboto"/>
        </w:rPr>
        <w:t>n°1) ;</w:t>
      </w:r>
    </w:p>
    <w:p w14:paraId="3081254F" w14:textId="670ED3A7" w:rsidR="00D25BED" w:rsidRPr="00D25BED" w:rsidRDefault="00D25BED" w:rsidP="00215622">
      <w:pPr>
        <w:jc w:val="both"/>
        <w:rPr>
          <w:rFonts w:ascii="Roboto" w:hAnsi="Roboto"/>
        </w:rPr>
      </w:pPr>
      <w:r w:rsidRPr="00D25BED">
        <w:rPr>
          <w:rFonts w:ascii="Roboto" w:hAnsi="Roboto"/>
        </w:rPr>
        <w:t>&gt; Demander l’enregistrement du contrat à la direction départementale de l'emploi, du</w:t>
      </w:r>
      <w:r w:rsidR="00215622">
        <w:rPr>
          <w:rFonts w:ascii="Roboto" w:hAnsi="Roboto"/>
        </w:rPr>
        <w:t xml:space="preserve"> </w:t>
      </w:r>
      <w:r w:rsidRPr="00D25BED">
        <w:rPr>
          <w:rFonts w:ascii="Roboto" w:hAnsi="Roboto"/>
        </w:rPr>
        <w:t>travail et des solidarités (DDETS) ou à la direction départementale de l'emploi, du travail,</w:t>
      </w:r>
      <w:r w:rsidR="00215622">
        <w:rPr>
          <w:rFonts w:ascii="Roboto" w:hAnsi="Roboto"/>
        </w:rPr>
        <w:t xml:space="preserve"> </w:t>
      </w:r>
      <w:r w:rsidRPr="00D25BED">
        <w:rPr>
          <w:rFonts w:ascii="Roboto" w:hAnsi="Roboto"/>
        </w:rPr>
        <w:t>des solidarités et de la</w:t>
      </w:r>
      <w:r w:rsidR="00215622">
        <w:rPr>
          <w:rFonts w:ascii="Roboto" w:hAnsi="Roboto"/>
        </w:rPr>
        <w:t xml:space="preserve"> </w:t>
      </w:r>
      <w:r w:rsidRPr="00D25BED">
        <w:rPr>
          <w:rFonts w:ascii="Roboto" w:hAnsi="Roboto"/>
        </w:rPr>
        <w:t>protection des populations (DDETSPP) du lieu d’exécution du</w:t>
      </w:r>
      <w:r w:rsidR="00215622">
        <w:rPr>
          <w:rFonts w:ascii="Roboto" w:hAnsi="Roboto"/>
        </w:rPr>
        <w:t xml:space="preserve"> </w:t>
      </w:r>
      <w:r w:rsidRPr="00D25BED">
        <w:rPr>
          <w:rFonts w:ascii="Roboto" w:hAnsi="Roboto"/>
        </w:rPr>
        <w:t>contrat ;</w:t>
      </w:r>
    </w:p>
    <w:p w14:paraId="33356DB7" w14:textId="36FCF2A4" w:rsidR="00D25BED" w:rsidRPr="00D25BED" w:rsidRDefault="00D25BED" w:rsidP="00215622">
      <w:pPr>
        <w:jc w:val="both"/>
        <w:rPr>
          <w:rFonts w:ascii="Roboto" w:hAnsi="Roboto"/>
        </w:rPr>
      </w:pPr>
      <w:r w:rsidRPr="00D25BED">
        <w:rPr>
          <w:rFonts w:ascii="Roboto" w:hAnsi="Roboto"/>
        </w:rPr>
        <w:t>&gt; Signer la convention de formation avec le CFA : la convention détaille l’organisation</w:t>
      </w:r>
      <w:r w:rsidR="00215622">
        <w:rPr>
          <w:rFonts w:ascii="Roboto" w:hAnsi="Roboto"/>
        </w:rPr>
        <w:t xml:space="preserve"> </w:t>
      </w:r>
      <w:r w:rsidRPr="00D25BED">
        <w:rPr>
          <w:rFonts w:ascii="Roboto" w:hAnsi="Roboto"/>
        </w:rPr>
        <w:t>pédagogique du diplôme et la répartition des périodes entre le CFA et l’administration. Elle</w:t>
      </w:r>
      <w:r w:rsidR="00215622">
        <w:rPr>
          <w:rFonts w:ascii="Roboto" w:hAnsi="Roboto"/>
        </w:rPr>
        <w:t xml:space="preserve"> </w:t>
      </w:r>
      <w:r w:rsidRPr="00D25BED">
        <w:rPr>
          <w:rFonts w:ascii="Roboto" w:hAnsi="Roboto"/>
        </w:rPr>
        <w:t>précise le montant de prise en charge retenu pour le contrat, année par année, valable</w:t>
      </w:r>
      <w:r w:rsidR="00215622">
        <w:rPr>
          <w:rFonts w:ascii="Roboto" w:hAnsi="Roboto"/>
        </w:rPr>
        <w:t xml:space="preserve"> </w:t>
      </w:r>
      <w:r w:rsidRPr="00D25BED">
        <w:rPr>
          <w:rFonts w:ascii="Roboto" w:hAnsi="Roboto"/>
        </w:rPr>
        <w:t>pour toute la durée du contrat ainsi que les</w:t>
      </w:r>
      <w:r w:rsidR="00215622">
        <w:rPr>
          <w:rFonts w:ascii="Roboto" w:hAnsi="Roboto"/>
        </w:rPr>
        <w:t xml:space="preserve"> </w:t>
      </w:r>
      <w:r w:rsidRPr="00D25BED">
        <w:rPr>
          <w:rFonts w:ascii="Roboto" w:hAnsi="Roboto"/>
        </w:rPr>
        <w:t>modalités de règlement des frais par</w:t>
      </w:r>
      <w:r w:rsidR="00215622">
        <w:rPr>
          <w:rFonts w:ascii="Roboto" w:hAnsi="Roboto"/>
        </w:rPr>
        <w:t xml:space="preserve"> </w:t>
      </w:r>
      <w:r w:rsidRPr="00D25BED">
        <w:rPr>
          <w:rFonts w:ascii="Roboto" w:hAnsi="Roboto"/>
        </w:rPr>
        <w:t>l’employeur ;</w:t>
      </w:r>
    </w:p>
    <w:p w14:paraId="23BEE671" w14:textId="77777777" w:rsidR="00D25BED" w:rsidRPr="00D25BED" w:rsidRDefault="00D25BED" w:rsidP="00215622">
      <w:pPr>
        <w:jc w:val="both"/>
        <w:rPr>
          <w:rFonts w:ascii="Roboto" w:hAnsi="Roboto"/>
        </w:rPr>
      </w:pPr>
      <w:r w:rsidRPr="00D25BED">
        <w:rPr>
          <w:rFonts w:ascii="Roboto" w:hAnsi="Roboto"/>
        </w:rPr>
        <w:t>&gt; Inscrire l’apprenti à la visite médicale d’embauche (voir question n°6) ;</w:t>
      </w:r>
    </w:p>
    <w:p w14:paraId="75E0B9DE" w14:textId="2FD007E6" w:rsidR="00D25BED" w:rsidRPr="00D25BED" w:rsidRDefault="00D25BED" w:rsidP="00215622">
      <w:pPr>
        <w:jc w:val="both"/>
        <w:rPr>
          <w:rFonts w:ascii="Roboto" w:hAnsi="Roboto"/>
        </w:rPr>
      </w:pPr>
      <w:r w:rsidRPr="00D25BED">
        <w:rPr>
          <w:rFonts w:ascii="Roboto" w:hAnsi="Roboto"/>
        </w:rPr>
        <w:t>&gt; Réaliser la déclaration préalable à l’embauche auprès de l’URSSAF dans un délai de</w:t>
      </w:r>
      <w:r w:rsidR="00215622">
        <w:rPr>
          <w:rFonts w:ascii="Roboto" w:hAnsi="Roboto"/>
        </w:rPr>
        <w:t xml:space="preserve"> </w:t>
      </w:r>
      <w:r w:rsidRPr="00D25BED">
        <w:rPr>
          <w:rFonts w:ascii="Roboto" w:hAnsi="Roboto"/>
        </w:rPr>
        <w:t>8 jours avant</w:t>
      </w:r>
      <w:r w:rsidR="00215622">
        <w:rPr>
          <w:rFonts w:ascii="Roboto" w:hAnsi="Roboto"/>
        </w:rPr>
        <w:t xml:space="preserve"> </w:t>
      </w:r>
      <w:r w:rsidRPr="00D25BED">
        <w:rPr>
          <w:rFonts w:ascii="Roboto" w:hAnsi="Roboto"/>
        </w:rPr>
        <w:t>l’embauche.</w:t>
      </w:r>
    </w:p>
    <w:p w14:paraId="5862F0EA" w14:textId="77777777" w:rsidR="00215622" w:rsidRDefault="00215622" w:rsidP="00D25BED">
      <w:pPr>
        <w:rPr>
          <w:rFonts w:ascii="Roboto" w:hAnsi="Roboto"/>
        </w:rPr>
      </w:pPr>
    </w:p>
    <w:p w14:paraId="49476B77" w14:textId="5ACBD2CD" w:rsidR="00D25BED" w:rsidRPr="00215622" w:rsidRDefault="00D25BED" w:rsidP="00D25BED">
      <w:pPr>
        <w:rPr>
          <w:rFonts w:ascii="Roboto" w:hAnsi="Roboto"/>
          <w:i/>
          <w:iCs/>
        </w:rPr>
      </w:pPr>
      <w:r w:rsidRPr="00215622">
        <w:rPr>
          <w:rFonts w:ascii="Roboto" w:hAnsi="Roboto"/>
          <w:i/>
          <w:iCs/>
        </w:rPr>
        <w:t>Texte(s) de référence :</w:t>
      </w:r>
    </w:p>
    <w:p w14:paraId="53F28AC6" w14:textId="77777777" w:rsidR="00D25BED" w:rsidRPr="00215622" w:rsidRDefault="00D25BED" w:rsidP="00D25BED">
      <w:pPr>
        <w:rPr>
          <w:rFonts w:ascii="Roboto" w:hAnsi="Roboto"/>
          <w:i/>
          <w:iCs/>
        </w:rPr>
      </w:pPr>
      <w:r w:rsidRPr="00215622">
        <w:rPr>
          <w:rFonts w:ascii="Roboto" w:hAnsi="Roboto"/>
          <w:i/>
          <w:iCs/>
        </w:rPr>
        <w:t>&gt; Art. L. 6227-4, L. 6223-5, R. 6222-36, L. 6227-6 et D. 6271-1 et suivants du code du travail</w:t>
      </w:r>
    </w:p>
    <w:p w14:paraId="0D92091C" w14:textId="1AC29FE7" w:rsidR="00D25BED" w:rsidRPr="00215622" w:rsidRDefault="00D25BED" w:rsidP="00D25BED">
      <w:pPr>
        <w:rPr>
          <w:rFonts w:ascii="Roboto" w:hAnsi="Roboto"/>
          <w:i/>
          <w:iCs/>
        </w:rPr>
      </w:pPr>
      <w:r w:rsidRPr="00215622">
        <w:rPr>
          <w:rFonts w:ascii="Roboto" w:hAnsi="Roboto"/>
          <w:i/>
          <w:iCs/>
        </w:rPr>
        <w:t>&gt; Circulaire NOR n°RDFF1507087C du 8 avril 2015</w:t>
      </w:r>
    </w:p>
    <w:p w14:paraId="1D6E579F" w14:textId="77777777" w:rsidR="00215622" w:rsidRDefault="00215622" w:rsidP="00D25BED">
      <w:pPr>
        <w:rPr>
          <w:rFonts w:ascii="Roboto" w:hAnsi="Roboto"/>
        </w:rPr>
      </w:pPr>
    </w:p>
    <w:p w14:paraId="05560C2E" w14:textId="77777777" w:rsidR="00215622" w:rsidRPr="00215622" w:rsidRDefault="00215622" w:rsidP="00215622">
      <w:pPr>
        <w:rPr>
          <w:rFonts w:ascii="Roboto" w:hAnsi="Roboto"/>
          <w:b/>
          <w:bCs/>
        </w:rPr>
      </w:pPr>
      <w:r w:rsidRPr="00215622">
        <w:rPr>
          <w:rFonts w:ascii="Roboto" w:hAnsi="Roboto"/>
          <w:b/>
          <w:bCs/>
        </w:rPr>
        <w:t>6. La collectivité doit-elle délibérer pour recruter un apprenti ?</w:t>
      </w:r>
    </w:p>
    <w:p w14:paraId="27991A9A" w14:textId="6370E01C" w:rsidR="00215622" w:rsidRPr="00215622" w:rsidRDefault="00215622" w:rsidP="00215622">
      <w:pPr>
        <w:jc w:val="both"/>
        <w:rPr>
          <w:rFonts w:ascii="Roboto" w:hAnsi="Roboto"/>
        </w:rPr>
      </w:pPr>
      <w:r w:rsidRPr="00215622">
        <w:rPr>
          <w:rFonts w:ascii="Roboto" w:hAnsi="Roboto"/>
        </w:rPr>
        <w:t>OUI. L’organe délibérant de la collectivité territoriale ou de l’établissement public doit, au</w:t>
      </w:r>
      <w:r>
        <w:rPr>
          <w:rFonts w:ascii="Roboto" w:hAnsi="Roboto"/>
        </w:rPr>
        <w:t xml:space="preserve"> </w:t>
      </w:r>
      <w:r w:rsidRPr="00215622">
        <w:rPr>
          <w:rFonts w:ascii="Roboto" w:hAnsi="Roboto"/>
        </w:rPr>
        <w:t>préalable, délibérer avant de recruter un apprenti. La délibération autorisant le recours à</w:t>
      </w:r>
      <w:r>
        <w:rPr>
          <w:rFonts w:ascii="Roboto" w:hAnsi="Roboto"/>
        </w:rPr>
        <w:t xml:space="preserve"> </w:t>
      </w:r>
      <w:r w:rsidRPr="00215622">
        <w:rPr>
          <w:rFonts w:ascii="Roboto" w:hAnsi="Roboto"/>
        </w:rPr>
        <w:t>l’apprentissage doit :</w:t>
      </w:r>
    </w:p>
    <w:p w14:paraId="379E3E24" w14:textId="77777777" w:rsidR="00215622" w:rsidRPr="00215622" w:rsidRDefault="00215622" w:rsidP="00215622">
      <w:pPr>
        <w:jc w:val="both"/>
        <w:rPr>
          <w:rFonts w:ascii="Roboto" w:hAnsi="Roboto"/>
        </w:rPr>
      </w:pPr>
      <w:r w:rsidRPr="00215622">
        <w:rPr>
          <w:rFonts w:ascii="Roboto" w:hAnsi="Roboto"/>
        </w:rPr>
        <w:t>&gt; Viser l’avis préalable du comité social territorial ;</w:t>
      </w:r>
    </w:p>
    <w:p w14:paraId="3CEC777C" w14:textId="6B705023" w:rsidR="00215622" w:rsidRPr="00215622" w:rsidRDefault="00215622" w:rsidP="00215622">
      <w:pPr>
        <w:jc w:val="both"/>
        <w:rPr>
          <w:rFonts w:ascii="Roboto" w:hAnsi="Roboto"/>
        </w:rPr>
      </w:pPr>
      <w:r w:rsidRPr="00215622">
        <w:rPr>
          <w:rFonts w:ascii="Roboto" w:hAnsi="Roboto"/>
        </w:rPr>
        <w:t>&gt; Fixer les conditions de mise en œuvre de l’apprentissage : le nombre de postes en</w:t>
      </w:r>
      <w:r>
        <w:rPr>
          <w:rFonts w:ascii="Roboto" w:hAnsi="Roboto"/>
        </w:rPr>
        <w:t xml:space="preserve"> </w:t>
      </w:r>
      <w:r w:rsidRPr="00215622">
        <w:rPr>
          <w:rFonts w:ascii="Roboto" w:hAnsi="Roboto"/>
        </w:rPr>
        <w:t>apprentissage, les fonctions de l’apprenti, le service d’accueil, le diplôme ou titre préparé et</w:t>
      </w:r>
      <w:r>
        <w:rPr>
          <w:rFonts w:ascii="Roboto" w:hAnsi="Roboto"/>
        </w:rPr>
        <w:t xml:space="preserve"> </w:t>
      </w:r>
      <w:r w:rsidRPr="00215622">
        <w:rPr>
          <w:rFonts w:ascii="Roboto" w:hAnsi="Roboto"/>
        </w:rPr>
        <w:t>la durée de la formation ;</w:t>
      </w:r>
    </w:p>
    <w:p w14:paraId="5194E518" w14:textId="191303D9" w:rsidR="00215622" w:rsidRPr="00215622" w:rsidRDefault="00215622" w:rsidP="00215622">
      <w:pPr>
        <w:jc w:val="both"/>
        <w:rPr>
          <w:rFonts w:ascii="Roboto" w:hAnsi="Roboto"/>
        </w:rPr>
      </w:pPr>
      <w:r w:rsidRPr="00215622">
        <w:rPr>
          <w:rFonts w:ascii="Roboto" w:hAnsi="Roboto"/>
        </w:rPr>
        <w:t>&gt; Préciser l'inscription au budget des frais correspondant aux salaires et au coût de la</w:t>
      </w:r>
      <w:r>
        <w:rPr>
          <w:rFonts w:ascii="Roboto" w:hAnsi="Roboto"/>
        </w:rPr>
        <w:t xml:space="preserve"> </w:t>
      </w:r>
      <w:r w:rsidRPr="00215622">
        <w:rPr>
          <w:rFonts w:ascii="Roboto" w:hAnsi="Roboto"/>
        </w:rPr>
        <w:t>formation ;</w:t>
      </w:r>
    </w:p>
    <w:p w14:paraId="72688E9B" w14:textId="46553681" w:rsidR="00215622" w:rsidRPr="00215622" w:rsidRDefault="00215622" w:rsidP="00215622">
      <w:pPr>
        <w:jc w:val="both"/>
        <w:rPr>
          <w:rFonts w:ascii="Roboto" w:hAnsi="Roboto"/>
        </w:rPr>
      </w:pPr>
      <w:r w:rsidRPr="00215622">
        <w:rPr>
          <w:rFonts w:ascii="Roboto" w:hAnsi="Roboto"/>
        </w:rPr>
        <w:t>&gt; Autoriser l’autorité territoriale à signer tout document relatif à ce dispositif et</w:t>
      </w:r>
      <w:r>
        <w:rPr>
          <w:rFonts w:ascii="Roboto" w:hAnsi="Roboto"/>
        </w:rPr>
        <w:t xml:space="preserve"> </w:t>
      </w:r>
      <w:r w:rsidRPr="00215622">
        <w:rPr>
          <w:rFonts w:ascii="Roboto" w:hAnsi="Roboto"/>
        </w:rPr>
        <w:t>notamment les contrats d’apprentissage ainsi que les conventions conclues avec l’organisme</w:t>
      </w:r>
      <w:r>
        <w:rPr>
          <w:rFonts w:ascii="Roboto" w:hAnsi="Roboto"/>
        </w:rPr>
        <w:t xml:space="preserve"> </w:t>
      </w:r>
      <w:r w:rsidRPr="00215622">
        <w:rPr>
          <w:rFonts w:ascii="Roboto" w:hAnsi="Roboto"/>
        </w:rPr>
        <w:t>de formation d’apprentis.</w:t>
      </w:r>
    </w:p>
    <w:p w14:paraId="6075B67C" w14:textId="3033D05D" w:rsidR="00215622" w:rsidRDefault="00215622" w:rsidP="00215622">
      <w:pPr>
        <w:jc w:val="both"/>
        <w:rPr>
          <w:rFonts w:ascii="Roboto" w:hAnsi="Roboto"/>
        </w:rPr>
      </w:pPr>
      <w:r w:rsidRPr="00215622">
        <w:rPr>
          <w:rFonts w:ascii="Roboto" w:hAnsi="Roboto"/>
        </w:rPr>
        <w:t>La délibération adoptée est ensuite transmise au contrôle de légalité.</w:t>
      </w:r>
    </w:p>
    <w:p w14:paraId="272D15AE" w14:textId="77777777" w:rsidR="00215622" w:rsidRDefault="00215622" w:rsidP="00215622">
      <w:pPr>
        <w:jc w:val="both"/>
        <w:rPr>
          <w:rFonts w:ascii="Roboto" w:hAnsi="Roboto"/>
        </w:rPr>
      </w:pPr>
    </w:p>
    <w:p w14:paraId="07F59103" w14:textId="77777777" w:rsidR="00215622" w:rsidRPr="00215622" w:rsidRDefault="00215622" w:rsidP="00215622">
      <w:pPr>
        <w:jc w:val="both"/>
        <w:rPr>
          <w:rFonts w:ascii="Roboto" w:hAnsi="Roboto"/>
          <w:i/>
          <w:iCs/>
        </w:rPr>
      </w:pPr>
      <w:r w:rsidRPr="00215622">
        <w:rPr>
          <w:rFonts w:ascii="Roboto" w:hAnsi="Roboto"/>
          <w:i/>
          <w:iCs/>
        </w:rPr>
        <w:t>Texte(s) de référence :</w:t>
      </w:r>
    </w:p>
    <w:p w14:paraId="72C8C494" w14:textId="77777777" w:rsidR="00215622" w:rsidRPr="00215622" w:rsidRDefault="00215622" w:rsidP="00215622">
      <w:pPr>
        <w:jc w:val="both"/>
        <w:rPr>
          <w:rFonts w:ascii="Roboto" w:hAnsi="Roboto"/>
          <w:i/>
          <w:iCs/>
        </w:rPr>
      </w:pPr>
      <w:r w:rsidRPr="00215622">
        <w:rPr>
          <w:rFonts w:ascii="Roboto" w:hAnsi="Roboto"/>
          <w:i/>
          <w:iCs/>
        </w:rPr>
        <w:t>&gt; Art. L. 6227-4 du code du travail</w:t>
      </w:r>
    </w:p>
    <w:p w14:paraId="1B2A4D37" w14:textId="77777777" w:rsidR="00215622" w:rsidRPr="00215622" w:rsidRDefault="00215622" w:rsidP="00215622">
      <w:pPr>
        <w:jc w:val="both"/>
        <w:rPr>
          <w:rFonts w:ascii="Roboto" w:hAnsi="Roboto"/>
          <w:i/>
          <w:iCs/>
        </w:rPr>
      </w:pPr>
      <w:r w:rsidRPr="00215622">
        <w:rPr>
          <w:rFonts w:ascii="Roboto" w:hAnsi="Roboto"/>
          <w:i/>
          <w:iCs/>
        </w:rPr>
        <w:t>&gt; Art. L. 2131-1 et L. 2131-2 du code général des collectivités territoriales</w:t>
      </w:r>
    </w:p>
    <w:p w14:paraId="70427433" w14:textId="40E0FCBD" w:rsidR="00215622" w:rsidRDefault="00215622" w:rsidP="00215622">
      <w:pPr>
        <w:jc w:val="both"/>
        <w:rPr>
          <w:rFonts w:ascii="Roboto" w:hAnsi="Roboto"/>
        </w:rPr>
      </w:pPr>
      <w:r w:rsidRPr="00215622">
        <w:rPr>
          <w:rFonts w:ascii="Roboto" w:hAnsi="Roboto"/>
          <w:i/>
          <w:iCs/>
        </w:rPr>
        <w:t>&gt; Circulaire NOR n°RDFF1507087C du 8 avril 2015</w:t>
      </w:r>
    </w:p>
    <w:p w14:paraId="24ECF110" w14:textId="77777777" w:rsidR="00215622" w:rsidRDefault="00215622" w:rsidP="00215622">
      <w:pPr>
        <w:jc w:val="both"/>
        <w:rPr>
          <w:rFonts w:ascii="Roboto" w:hAnsi="Roboto"/>
        </w:rPr>
      </w:pPr>
    </w:p>
    <w:p w14:paraId="3BA2FB23" w14:textId="77777777" w:rsidR="00215622" w:rsidRPr="00215622" w:rsidRDefault="00215622" w:rsidP="00215622">
      <w:pPr>
        <w:jc w:val="both"/>
        <w:rPr>
          <w:rFonts w:ascii="Roboto" w:hAnsi="Roboto"/>
          <w:b/>
          <w:bCs/>
        </w:rPr>
      </w:pPr>
      <w:r w:rsidRPr="00215622">
        <w:rPr>
          <w:rFonts w:ascii="Roboto" w:hAnsi="Roboto"/>
          <w:b/>
          <w:bCs/>
        </w:rPr>
        <w:t>7. La collectivité peut-elle recruter un apprenti de nationalité étrangère ?</w:t>
      </w:r>
    </w:p>
    <w:p w14:paraId="0AA20EBD" w14:textId="15BD26F7" w:rsidR="00215622" w:rsidRPr="00215622" w:rsidRDefault="00215622" w:rsidP="00215622">
      <w:pPr>
        <w:jc w:val="both"/>
        <w:rPr>
          <w:rFonts w:ascii="Roboto" w:hAnsi="Roboto"/>
        </w:rPr>
      </w:pPr>
      <w:r w:rsidRPr="00215622">
        <w:rPr>
          <w:rFonts w:ascii="Roboto" w:hAnsi="Roboto"/>
        </w:rPr>
        <w:t>OUI. La collectivité peut recruter un apprenti de nationalité étrangère. Toutefois, en fonction du pays</w:t>
      </w:r>
      <w:r>
        <w:rPr>
          <w:rFonts w:ascii="Roboto" w:hAnsi="Roboto"/>
        </w:rPr>
        <w:t xml:space="preserve"> </w:t>
      </w:r>
      <w:r w:rsidRPr="00215622">
        <w:rPr>
          <w:rFonts w:ascii="Roboto" w:hAnsi="Roboto"/>
        </w:rPr>
        <w:t>d’origine du candidat, des vérifications préalables sont nécessaires :</w:t>
      </w:r>
    </w:p>
    <w:p w14:paraId="005420A2" w14:textId="60E1C767" w:rsidR="00215622" w:rsidRPr="00215622" w:rsidRDefault="00215622" w:rsidP="00215622">
      <w:pPr>
        <w:jc w:val="both"/>
        <w:rPr>
          <w:rFonts w:ascii="Roboto" w:hAnsi="Roboto"/>
        </w:rPr>
      </w:pPr>
      <w:r w:rsidRPr="00215622">
        <w:rPr>
          <w:rFonts w:ascii="Roboto" w:hAnsi="Roboto"/>
        </w:rPr>
        <w:t>&gt; Les apprentis ressortissants de l’Union européenne, de la confédération Suisse et de l’Espace</w:t>
      </w:r>
      <w:r>
        <w:rPr>
          <w:rFonts w:ascii="Roboto" w:hAnsi="Roboto"/>
        </w:rPr>
        <w:t xml:space="preserve"> </w:t>
      </w:r>
      <w:r w:rsidRPr="00215622">
        <w:rPr>
          <w:rFonts w:ascii="Roboto" w:hAnsi="Roboto"/>
        </w:rPr>
        <w:t>Économique Européen (Islande, Liechtenstein et Norvège) peuvent être recrutés sans</w:t>
      </w:r>
      <w:r>
        <w:rPr>
          <w:rFonts w:ascii="Roboto" w:hAnsi="Roboto"/>
        </w:rPr>
        <w:t xml:space="preserve"> </w:t>
      </w:r>
      <w:r w:rsidRPr="00215622">
        <w:rPr>
          <w:rFonts w:ascii="Roboto" w:hAnsi="Roboto"/>
        </w:rPr>
        <w:t>condition ;</w:t>
      </w:r>
    </w:p>
    <w:p w14:paraId="2C42D6A2" w14:textId="267CBB6A" w:rsidR="00215622" w:rsidRPr="00215622" w:rsidRDefault="00215622" w:rsidP="00215622">
      <w:pPr>
        <w:jc w:val="both"/>
        <w:rPr>
          <w:rFonts w:ascii="Roboto" w:hAnsi="Roboto"/>
        </w:rPr>
      </w:pPr>
      <w:r w:rsidRPr="00215622">
        <w:rPr>
          <w:rFonts w:ascii="Roboto" w:hAnsi="Roboto"/>
        </w:rPr>
        <w:t>&gt; Les apprentis de nationalité étrangère, hors Union Européenne, bénéficiant d’un titre de</w:t>
      </w:r>
      <w:r>
        <w:rPr>
          <w:rFonts w:ascii="Roboto" w:hAnsi="Roboto"/>
        </w:rPr>
        <w:t xml:space="preserve"> </w:t>
      </w:r>
      <w:r w:rsidRPr="00215622">
        <w:rPr>
          <w:rFonts w:ascii="Roboto" w:hAnsi="Roboto"/>
        </w:rPr>
        <w:t>séjour, doivent détenir une autorisation de travail. L’employeur public doit vérifier auprès</w:t>
      </w:r>
      <w:r>
        <w:rPr>
          <w:rFonts w:ascii="Roboto" w:hAnsi="Roboto"/>
        </w:rPr>
        <w:t xml:space="preserve"> </w:t>
      </w:r>
      <w:r w:rsidRPr="00215622">
        <w:rPr>
          <w:rFonts w:ascii="Roboto" w:hAnsi="Roboto"/>
        </w:rPr>
        <w:t>de la préfecture du département (par lettre recommandée ou courrier électronique) que cette</w:t>
      </w:r>
      <w:r>
        <w:rPr>
          <w:rFonts w:ascii="Roboto" w:hAnsi="Roboto"/>
        </w:rPr>
        <w:t xml:space="preserve"> </w:t>
      </w:r>
      <w:r w:rsidRPr="00215622">
        <w:rPr>
          <w:rFonts w:ascii="Roboto" w:hAnsi="Roboto"/>
        </w:rPr>
        <w:t>condition est remplie.</w:t>
      </w:r>
    </w:p>
    <w:p w14:paraId="21853B20" w14:textId="77777777" w:rsidR="00215622" w:rsidRDefault="00215622">
      <w:pPr>
        <w:rPr>
          <w:rFonts w:ascii="Roboto" w:hAnsi="Roboto"/>
        </w:rPr>
      </w:pPr>
      <w:r>
        <w:rPr>
          <w:rFonts w:ascii="Roboto" w:hAnsi="Roboto"/>
        </w:rPr>
        <w:br w:type="page"/>
      </w:r>
    </w:p>
    <w:p w14:paraId="3D7E60F6" w14:textId="5B13175F" w:rsidR="00215622" w:rsidRDefault="00215622" w:rsidP="00215622">
      <w:pPr>
        <w:jc w:val="both"/>
        <w:rPr>
          <w:rFonts w:ascii="Roboto" w:hAnsi="Roboto"/>
        </w:rPr>
      </w:pPr>
      <w:r w:rsidRPr="00215622">
        <w:rPr>
          <w:rFonts w:ascii="Roboto" w:hAnsi="Roboto"/>
        </w:rPr>
        <w:lastRenderedPageBreak/>
        <w:t>Les démarches permettant d’obtenir l’autorisation provisoire de travail doivent être effectuées auprès</w:t>
      </w:r>
      <w:r>
        <w:rPr>
          <w:rFonts w:ascii="Roboto" w:hAnsi="Roboto"/>
        </w:rPr>
        <w:t xml:space="preserve"> </w:t>
      </w:r>
      <w:r w:rsidRPr="00215622">
        <w:rPr>
          <w:rFonts w:ascii="Roboto" w:hAnsi="Roboto"/>
        </w:rPr>
        <w:t>de la Direction générale des étrangers en France (DGEF).</w:t>
      </w:r>
    </w:p>
    <w:p w14:paraId="11C6A52C" w14:textId="77777777" w:rsidR="00215622" w:rsidRDefault="00215622" w:rsidP="00215622">
      <w:pPr>
        <w:jc w:val="both"/>
        <w:rPr>
          <w:rFonts w:ascii="Roboto" w:hAnsi="Roboto"/>
        </w:rPr>
      </w:pPr>
    </w:p>
    <w:p w14:paraId="475BEDA7" w14:textId="345A9303" w:rsidR="00215622" w:rsidRPr="00215622" w:rsidRDefault="00215622" w:rsidP="00215622">
      <w:pPr>
        <w:jc w:val="both"/>
        <w:rPr>
          <w:rFonts w:ascii="Roboto" w:hAnsi="Roboto"/>
          <w:i/>
          <w:iCs/>
        </w:rPr>
      </w:pPr>
      <w:r w:rsidRPr="00215622">
        <w:rPr>
          <w:rFonts w:ascii="Roboto" w:hAnsi="Roboto"/>
          <w:i/>
          <w:iCs/>
        </w:rPr>
        <w:t>Texte(s) de référence :</w:t>
      </w:r>
    </w:p>
    <w:p w14:paraId="68B61140" w14:textId="2CB8FA2F" w:rsidR="00215622" w:rsidRPr="00215622" w:rsidRDefault="00215622" w:rsidP="00215622">
      <w:pPr>
        <w:jc w:val="both"/>
        <w:rPr>
          <w:rFonts w:ascii="Roboto" w:hAnsi="Roboto"/>
          <w:i/>
          <w:iCs/>
        </w:rPr>
      </w:pPr>
      <w:r w:rsidRPr="00215622">
        <w:rPr>
          <w:rFonts w:ascii="Roboto" w:hAnsi="Roboto"/>
          <w:i/>
          <w:iCs/>
        </w:rPr>
        <w:t>&gt; Articles L. 5221-5 et R. 5221-1 du code du travail</w:t>
      </w:r>
    </w:p>
    <w:p w14:paraId="06110C49" w14:textId="77777777" w:rsidR="00215622" w:rsidRDefault="00215622" w:rsidP="00215622">
      <w:pPr>
        <w:jc w:val="both"/>
        <w:rPr>
          <w:rFonts w:ascii="Roboto" w:hAnsi="Roboto"/>
        </w:rPr>
      </w:pPr>
    </w:p>
    <w:p w14:paraId="59913473" w14:textId="77777777" w:rsidR="00BC058D" w:rsidRPr="00BC058D" w:rsidRDefault="00BC058D" w:rsidP="00BC058D">
      <w:pPr>
        <w:jc w:val="both"/>
        <w:rPr>
          <w:rFonts w:ascii="Roboto" w:hAnsi="Roboto"/>
          <w:b/>
          <w:bCs/>
        </w:rPr>
      </w:pPr>
      <w:r w:rsidRPr="00BC058D">
        <w:rPr>
          <w:rFonts w:ascii="Roboto" w:hAnsi="Roboto"/>
          <w:b/>
          <w:bCs/>
        </w:rPr>
        <w:t>8. L’apprenti doit-il effectuer la visite médicale d’embauche ?</w:t>
      </w:r>
    </w:p>
    <w:p w14:paraId="408517CE" w14:textId="77777777" w:rsidR="00BC058D" w:rsidRDefault="00BC058D" w:rsidP="00BC058D">
      <w:pPr>
        <w:jc w:val="both"/>
        <w:rPr>
          <w:rFonts w:ascii="Roboto" w:hAnsi="Roboto"/>
        </w:rPr>
      </w:pPr>
      <w:r w:rsidRPr="00BC058D">
        <w:rPr>
          <w:rFonts w:ascii="Roboto" w:hAnsi="Roboto"/>
        </w:rPr>
        <w:t>OUI. L’apprenti doit se soumettre à une visite d’information et de prévention effectuée par un</w:t>
      </w:r>
      <w:r>
        <w:rPr>
          <w:rFonts w:ascii="Roboto" w:hAnsi="Roboto"/>
        </w:rPr>
        <w:t xml:space="preserve"> </w:t>
      </w:r>
      <w:r w:rsidRPr="00BC058D">
        <w:rPr>
          <w:rFonts w:ascii="Roboto" w:hAnsi="Roboto"/>
        </w:rPr>
        <w:t>médecin agréé</w:t>
      </w:r>
      <w:r>
        <w:rPr>
          <w:rFonts w:ascii="Roboto" w:hAnsi="Roboto"/>
        </w:rPr>
        <w:t xml:space="preserve"> </w:t>
      </w:r>
      <w:r w:rsidRPr="00BC058D">
        <w:rPr>
          <w:rFonts w:ascii="Roboto" w:hAnsi="Roboto"/>
        </w:rPr>
        <w:t>ou d’un examen médical d’embauche dans les deux mois qui suivent son</w:t>
      </w:r>
      <w:r>
        <w:rPr>
          <w:rFonts w:ascii="Roboto" w:hAnsi="Roboto"/>
        </w:rPr>
        <w:t xml:space="preserve"> </w:t>
      </w:r>
      <w:r w:rsidRPr="00BC058D">
        <w:rPr>
          <w:rFonts w:ascii="Roboto" w:hAnsi="Roboto"/>
        </w:rPr>
        <w:t xml:space="preserve">embauche. </w:t>
      </w:r>
    </w:p>
    <w:p w14:paraId="79A7D632" w14:textId="77777777" w:rsidR="00BC058D" w:rsidRDefault="00BC058D" w:rsidP="00BC058D">
      <w:pPr>
        <w:jc w:val="both"/>
        <w:rPr>
          <w:rFonts w:ascii="Roboto" w:hAnsi="Roboto"/>
        </w:rPr>
      </w:pPr>
      <w:r w:rsidRPr="00BC058D">
        <w:rPr>
          <w:rFonts w:ascii="Roboto" w:hAnsi="Roboto"/>
        </w:rPr>
        <w:t>Toutefois, lorsque l’apprenti est mineur, cette visite doit être réalisée avant son</w:t>
      </w:r>
      <w:r>
        <w:rPr>
          <w:rFonts w:ascii="Roboto" w:hAnsi="Roboto"/>
        </w:rPr>
        <w:t xml:space="preserve"> </w:t>
      </w:r>
      <w:r w:rsidRPr="00BC058D">
        <w:rPr>
          <w:rFonts w:ascii="Roboto" w:hAnsi="Roboto"/>
        </w:rPr>
        <w:t>affectation sur le poste.</w:t>
      </w:r>
      <w:r>
        <w:rPr>
          <w:rFonts w:ascii="Roboto" w:hAnsi="Roboto"/>
        </w:rPr>
        <w:t xml:space="preserve"> </w:t>
      </w:r>
    </w:p>
    <w:p w14:paraId="0E7D2C91" w14:textId="4425CFF5" w:rsidR="00BC058D" w:rsidRPr="00BC058D" w:rsidRDefault="00BC058D" w:rsidP="00BC058D">
      <w:pPr>
        <w:jc w:val="both"/>
        <w:rPr>
          <w:rFonts w:ascii="Roboto" w:hAnsi="Roboto"/>
        </w:rPr>
      </w:pPr>
      <w:r w:rsidRPr="00BC058D">
        <w:rPr>
          <w:rFonts w:ascii="Roboto" w:hAnsi="Roboto"/>
        </w:rPr>
        <w:t>La Direction générale de l’administration et de la fonction publique (DGAFP) préconise de réaliser</w:t>
      </w:r>
      <w:r>
        <w:rPr>
          <w:rFonts w:ascii="Roboto" w:hAnsi="Roboto"/>
        </w:rPr>
        <w:t xml:space="preserve"> </w:t>
      </w:r>
      <w:r w:rsidRPr="00BC058D">
        <w:rPr>
          <w:rFonts w:ascii="Roboto" w:hAnsi="Roboto"/>
        </w:rPr>
        <w:t>cette visite médicale avant le début d’exécution du contrat pour tous les apprentis, quel que</w:t>
      </w:r>
      <w:r>
        <w:rPr>
          <w:rFonts w:ascii="Roboto" w:hAnsi="Roboto"/>
        </w:rPr>
        <w:t xml:space="preserve"> </w:t>
      </w:r>
      <w:r w:rsidRPr="00BC058D">
        <w:rPr>
          <w:rFonts w:ascii="Roboto" w:hAnsi="Roboto"/>
        </w:rPr>
        <w:t>soit leur âge.</w:t>
      </w:r>
    </w:p>
    <w:p w14:paraId="40EC3A50" w14:textId="6DD9F927" w:rsidR="00215622" w:rsidRPr="00D25BED" w:rsidRDefault="00BC058D" w:rsidP="00BC058D">
      <w:pPr>
        <w:jc w:val="both"/>
        <w:rPr>
          <w:rFonts w:ascii="Roboto" w:hAnsi="Roboto"/>
        </w:rPr>
      </w:pPr>
      <w:r w:rsidRPr="00BC058D">
        <w:rPr>
          <w:rFonts w:ascii="Roboto" w:hAnsi="Roboto"/>
        </w:rPr>
        <w:t>Par ailleurs, si l’apprenti est affecté à un poste présentant des risques particuliers pour sa santé</w:t>
      </w:r>
      <w:r>
        <w:rPr>
          <w:rFonts w:ascii="Roboto" w:hAnsi="Roboto"/>
        </w:rPr>
        <w:t xml:space="preserve"> </w:t>
      </w:r>
      <w:r w:rsidRPr="00BC058D">
        <w:rPr>
          <w:rFonts w:ascii="Roboto" w:hAnsi="Roboto"/>
        </w:rPr>
        <w:t>ou sa sécurité, il bénéficie d’un suivi individuel renforcé comprenant un examen médical</w:t>
      </w:r>
      <w:r>
        <w:rPr>
          <w:rFonts w:ascii="Roboto" w:hAnsi="Roboto"/>
        </w:rPr>
        <w:t xml:space="preserve"> </w:t>
      </w:r>
      <w:r w:rsidRPr="00BC058D">
        <w:rPr>
          <w:rFonts w:ascii="Roboto" w:hAnsi="Roboto"/>
        </w:rPr>
        <w:t>d’aptitude effectué par le médecin du travail. Cet examen se substitue à la visite d’information</w:t>
      </w:r>
      <w:r>
        <w:rPr>
          <w:rFonts w:ascii="Roboto" w:hAnsi="Roboto"/>
        </w:rPr>
        <w:t xml:space="preserve"> </w:t>
      </w:r>
      <w:r w:rsidRPr="00BC058D">
        <w:rPr>
          <w:rFonts w:ascii="Roboto" w:hAnsi="Roboto"/>
        </w:rPr>
        <w:t>et de prévention.</w:t>
      </w:r>
    </w:p>
    <w:p w14:paraId="06747420" w14:textId="77777777" w:rsidR="00BC058D" w:rsidRDefault="00BC058D">
      <w:pPr>
        <w:rPr>
          <w:rFonts w:ascii="Roboto" w:hAnsi="Roboto"/>
        </w:rPr>
      </w:pPr>
    </w:p>
    <w:p w14:paraId="0D0C456D" w14:textId="77777777" w:rsidR="00BC058D" w:rsidRPr="00BC058D" w:rsidRDefault="00BC058D" w:rsidP="00BC058D">
      <w:pPr>
        <w:rPr>
          <w:rFonts w:ascii="Roboto" w:hAnsi="Roboto"/>
          <w:i/>
          <w:iCs/>
        </w:rPr>
      </w:pPr>
      <w:r w:rsidRPr="00BC058D">
        <w:rPr>
          <w:rFonts w:ascii="Roboto" w:hAnsi="Roboto"/>
          <w:i/>
          <w:iCs/>
        </w:rPr>
        <w:t>Texte(s) de référence :</w:t>
      </w:r>
    </w:p>
    <w:p w14:paraId="15AF20C2" w14:textId="6F24AFD2" w:rsidR="00BC058D" w:rsidRDefault="00BC058D" w:rsidP="00BC058D">
      <w:pPr>
        <w:rPr>
          <w:rFonts w:ascii="Roboto" w:hAnsi="Roboto"/>
          <w:i/>
          <w:iCs/>
        </w:rPr>
      </w:pPr>
      <w:r w:rsidRPr="00BC058D">
        <w:rPr>
          <w:rFonts w:ascii="Roboto" w:hAnsi="Roboto"/>
          <w:i/>
          <w:iCs/>
        </w:rPr>
        <w:t>&gt; Articles. R. 6222-36, R. 4624-18, R. 4624-22 et R. 4624-24 du code du travail</w:t>
      </w:r>
    </w:p>
    <w:p w14:paraId="7A351F44" w14:textId="77777777" w:rsidR="00BC058D" w:rsidRDefault="00BC058D" w:rsidP="00BC058D">
      <w:pPr>
        <w:rPr>
          <w:rFonts w:ascii="Roboto" w:hAnsi="Roboto"/>
          <w:i/>
          <w:iCs/>
        </w:rPr>
      </w:pPr>
    </w:p>
    <w:p w14:paraId="59FA8CE6" w14:textId="77777777" w:rsidR="00BC058D" w:rsidRDefault="00BC058D" w:rsidP="00BC058D">
      <w:pPr>
        <w:jc w:val="both"/>
        <w:rPr>
          <w:rFonts w:ascii="Roboto" w:hAnsi="Roboto"/>
          <w:b/>
          <w:bCs/>
        </w:rPr>
      </w:pPr>
      <w:r w:rsidRPr="00BC058D">
        <w:rPr>
          <w:rFonts w:ascii="Roboto" w:hAnsi="Roboto"/>
          <w:b/>
          <w:bCs/>
        </w:rPr>
        <w:t xml:space="preserve">9. Le maître d’apprentissage perçoit-il une rémunération supplémentaire pour la supervision de </w:t>
      </w:r>
      <w:r>
        <w:rPr>
          <w:rFonts w:ascii="Roboto" w:hAnsi="Roboto"/>
          <w:b/>
          <w:bCs/>
        </w:rPr>
        <w:t xml:space="preserve">               </w:t>
      </w:r>
      <w:r w:rsidRPr="00BC058D">
        <w:rPr>
          <w:rFonts w:ascii="Roboto" w:hAnsi="Roboto"/>
          <w:b/>
          <w:bCs/>
        </w:rPr>
        <w:t xml:space="preserve">l’apprenti ? </w:t>
      </w:r>
    </w:p>
    <w:p w14:paraId="139D166B" w14:textId="77777777" w:rsidR="00BC058D" w:rsidRDefault="00BC058D" w:rsidP="00BC058D">
      <w:pPr>
        <w:jc w:val="both"/>
        <w:rPr>
          <w:rFonts w:ascii="Roboto" w:hAnsi="Roboto"/>
        </w:rPr>
      </w:pPr>
      <w:r w:rsidRPr="00BC058D">
        <w:rPr>
          <w:rFonts w:ascii="Roboto" w:hAnsi="Roboto"/>
        </w:rPr>
        <w:t xml:space="preserve">OUI. Le maître d’apprentissage, travaillant dans la fonction publique territoriale, a droit à la nouvelle bonification indiciaire (NBI) de 20 points. </w:t>
      </w:r>
    </w:p>
    <w:p w14:paraId="04F21862" w14:textId="1621FC4D" w:rsidR="00BC058D" w:rsidRDefault="00BC058D" w:rsidP="00BC058D">
      <w:pPr>
        <w:jc w:val="both"/>
        <w:rPr>
          <w:rFonts w:ascii="Roboto" w:hAnsi="Roboto"/>
        </w:rPr>
      </w:pPr>
      <w:r w:rsidRPr="00BC058D">
        <w:rPr>
          <w:rFonts w:ascii="Roboto" w:hAnsi="Roboto"/>
        </w:rPr>
        <w:t xml:space="preserve">Pour rappel, la NBI est versée uniquement à l’agent ayant la qualité de fonctionnaire. En revanche, le maître d’apprentissage ne peut percevoir la prime « maître d’apprentissage » dans la fonction publique territoriale. Cette prime est réservée aux agents publics appartenant à la fonction publique d’Etat : </w:t>
      </w:r>
    </w:p>
    <w:p w14:paraId="07A6B319" w14:textId="77777777" w:rsidR="00BC058D" w:rsidRDefault="00BC058D" w:rsidP="00BC058D">
      <w:pPr>
        <w:jc w:val="both"/>
        <w:rPr>
          <w:rFonts w:ascii="Roboto" w:hAnsi="Roboto"/>
        </w:rPr>
      </w:pPr>
      <w:r w:rsidRPr="00BC058D">
        <w:rPr>
          <w:rFonts w:ascii="Roboto" w:hAnsi="Roboto"/>
        </w:rPr>
        <w:t xml:space="preserve">&gt; Les fonctionnaires de l’Etat titulaires et stagiaires ; </w:t>
      </w:r>
    </w:p>
    <w:p w14:paraId="051671D6" w14:textId="77777777" w:rsidR="00BC058D" w:rsidRDefault="00BC058D" w:rsidP="00BC058D">
      <w:pPr>
        <w:jc w:val="both"/>
        <w:rPr>
          <w:rFonts w:ascii="Roboto" w:hAnsi="Roboto"/>
        </w:rPr>
      </w:pPr>
      <w:r w:rsidRPr="00BC058D">
        <w:rPr>
          <w:rFonts w:ascii="Roboto" w:hAnsi="Roboto"/>
        </w:rPr>
        <w:t xml:space="preserve">&gt; Les personnels militaires ; </w:t>
      </w:r>
    </w:p>
    <w:p w14:paraId="7F2999EF" w14:textId="77777777" w:rsidR="00BC058D" w:rsidRDefault="00BC058D" w:rsidP="00BC058D">
      <w:pPr>
        <w:jc w:val="both"/>
        <w:rPr>
          <w:rFonts w:ascii="Roboto" w:hAnsi="Roboto"/>
        </w:rPr>
      </w:pPr>
      <w:r w:rsidRPr="00BC058D">
        <w:rPr>
          <w:rFonts w:ascii="Roboto" w:hAnsi="Roboto"/>
        </w:rPr>
        <w:t xml:space="preserve">&gt; Les agents contractuels de droit public ou de droit privé de l'Etat ; </w:t>
      </w:r>
    </w:p>
    <w:p w14:paraId="6F14D039" w14:textId="77777777" w:rsidR="00BC058D" w:rsidRDefault="00BC058D" w:rsidP="00BC058D">
      <w:pPr>
        <w:jc w:val="both"/>
        <w:rPr>
          <w:rFonts w:ascii="Roboto" w:hAnsi="Roboto"/>
        </w:rPr>
      </w:pPr>
      <w:r w:rsidRPr="00BC058D">
        <w:rPr>
          <w:rFonts w:ascii="Roboto" w:hAnsi="Roboto"/>
        </w:rPr>
        <w:t xml:space="preserve">&gt; Les magistrats de l’ordre judiciaire ; </w:t>
      </w:r>
    </w:p>
    <w:p w14:paraId="657DDB65" w14:textId="77777777" w:rsidR="00BC058D" w:rsidRDefault="00BC058D" w:rsidP="00BC058D">
      <w:pPr>
        <w:jc w:val="both"/>
        <w:rPr>
          <w:rFonts w:ascii="Roboto" w:hAnsi="Roboto"/>
        </w:rPr>
      </w:pPr>
      <w:r w:rsidRPr="00BC058D">
        <w:rPr>
          <w:rFonts w:ascii="Roboto" w:hAnsi="Roboto"/>
        </w:rPr>
        <w:t xml:space="preserve">&gt; Les ouvriers de l'Etat, quel que soit leur corps et leurs fonctions. </w:t>
      </w:r>
    </w:p>
    <w:p w14:paraId="2C88C8BE" w14:textId="0C8500D6" w:rsidR="00BC058D" w:rsidRDefault="00BC058D" w:rsidP="00BC058D">
      <w:pPr>
        <w:jc w:val="both"/>
        <w:rPr>
          <w:rFonts w:ascii="Roboto" w:hAnsi="Roboto"/>
        </w:rPr>
      </w:pPr>
      <w:r w:rsidRPr="00BC058D">
        <w:rPr>
          <w:rFonts w:ascii="Roboto" w:hAnsi="Roboto"/>
        </w:rPr>
        <w:t>Cet élément de gestion a été précisé dans une réponse gouvernementale en date du 22 juin 2023, dans laquelle il est indiqué que : « les maîtres d'apprentissage bénéficient, dans la fonction publique de l'État, d'une allocation forfaitaire annuelle de 500 euros (décret n°2021-1861 du 27 décembre 2021) et, dans la fonction publique territoriale, d'une nouvelle bonification</w:t>
      </w:r>
      <w:r>
        <w:rPr>
          <w:rFonts w:ascii="Roboto" w:hAnsi="Roboto"/>
        </w:rPr>
        <w:t xml:space="preserve"> </w:t>
      </w:r>
      <w:r w:rsidRPr="00BC058D">
        <w:rPr>
          <w:rFonts w:ascii="Roboto" w:hAnsi="Roboto"/>
        </w:rPr>
        <w:t>indiciaire de 20 points d'indice majoré par mois (décret n°2006-779 du 3 juillet 2006), soit 1 164 euros pour une année ».</w:t>
      </w:r>
    </w:p>
    <w:p w14:paraId="5269FCA1" w14:textId="77777777" w:rsidR="00BC058D" w:rsidRDefault="00BC058D" w:rsidP="00BC058D">
      <w:pPr>
        <w:jc w:val="both"/>
        <w:rPr>
          <w:rFonts w:ascii="Roboto" w:hAnsi="Roboto"/>
        </w:rPr>
      </w:pPr>
    </w:p>
    <w:p w14:paraId="4F704F43" w14:textId="77777777" w:rsidR="00BC058D" w:rsidRPr="00BC058D" w:rsidRDefault="00BC058D" w:rsidP="00BC058D">
      <w:pPr>
        <w:jc w:val="both"/>
        <w:rPr>
          <w:rFonts w:ascii="Roboto" w:hAnsi="Roboto"/>
          <w:i/>
          <w:iCs/>
        </w:rPr>
      </w:pPr>
      <w:r w:rsidRPr="00BC058D">
        <w:rPr>
          <w:rFonts w:ascii="Roboto" w:hAnsi="Roboto"/>
          <w:i/>
          <w:iCs/>
        </w:rPr>
        <w:t xml:space="preserve">Texte(s) de référence : </w:t>
      </w:r>
    </w:p>
    <w:p w14:paraId="13EB63CE" w14:textId="7BE7819E" w:rsidR="00BC058D" w:rsidRPr="00BC058D" w:rsidRDefault="00BC058D" w:rsidP="00BC058D">
      <w:pPr>
        <w:jc w:val="both"/>
        <w:rPr>
          <w:rFonts w:ascii="Roboto" w:hAnsi="Roboto"/>
          <w:i/>
          <w:iCs/>
        </w:rPr>
      </w:pPr>
      <w:r w:rsidRPr="00BC058D">
        <w:rPr>
          <w:rFonts w:ascii="Roboto" w:hAnsi="Roboto"/>
          <w:i/>
          <w:iCs/>
        </w:rPr>
        <w:t>&gt; Art</w:t>
      </w:r>
      <w:r>
        <w:rPr>
          <w:rFonts w:ascii="Roboto" w:hAnsi="Roboto"/>
          <w:i/>
          <w:iCs/>
        </w:rPr>
        <w:t>icle</w:t>
      </w:r>
      <w:r w:rsidRPr="00BC058D">
        <w:rPr>
          <w:rFonts w:ascii="Roboto" w:hAnsi="Roboto"/>
          <w:i/>
          <w:iCs/>
        </w:rPr>
        <w:t xml:space="preserve"> 1</w:t>
      </w:r>
      <w:r w:rsidRPr="00BC058D">
        <w:rPr>
          <w:rFonts w:ascii="Roboto" w:hAnsi="Roboto"/>
          <w:i/>
          <w:iCs/>
          <w:vertAlign w:val="superscript"/>
        </w:rPr>
        <w:t>er</w:t>
      </w:r>
      <w:r w:rsidRPr="00BC058D">
        <w:rPr>
          <w:rFonts w:ascii="Roboto" w:hAnsi="Roboto"/>
          <w:i/>
          <w:iCs/>
        </w:rPr>
        <w:t xml:space="preserve"> du décret 2021-1861 du 27 décembre 2021 </w:t>
      </w:r>
    </w:p>
    <w:p w14:paraId="6E5B557A" w14:textId="229D9F0C" w:rsidR="00BC058D" w:rsidRDefault="00BC058D" w:rsidP="00BC058D">
      <w:pPr>
        <w:jc w:val="both"/>
        <w:rPr>
          <w:rFonts w:ascii="Roboto" w:hAnsi="Roboto"/>
          <w:i/>
          <w:iCs/>
        </w:rPr>
      </w:pPr>
      <w:r w:rsidRPr="00BC058D">
        <w:rPr>
          <w:rFonts w:ascii="Roboto" w:hAnsi="Roboto"/>
          <w:i/>
          <w:iCs/>
        </w:rPr>
        <w:t>&gt; Annexe du décret n°2006-779 du 3 juillet 2006</w:t>
      </w:r>
    </w:p>
    <w:p w14:paraId="1E612D7B" w14:textId="77777777" w:rsidR="00BC058D" w:rsidRDefault="00BC058D" w:rsidP="00BC058D">
      <w:pPr>
        <w:jc w:val="both"/>
        <w:rPr>
          <w:rFonts w:ascii="Roboto" w:hAnsi="Roboto"/>
          <w:i/>
          <w:iCs/>
        </w:rPr>
      </w:pPr>
    </w:p>
    <w:p w14:paraId="01890519" w14:textId="77777777" w:rsidR="00BC058D" w:rsidRDefault="00BC058D" w:rsidP="00BC058D">
      <w:pPr>
        <w:jc w:val="both"/>
        <w:rPr>
          <w:rFonts w:ascii="Roboto" w:hAnsi="Roboto"/>
        </w:rPr>
      </w:pPr>
      <w:r w:rsidRPr="00BC058D">
        <w:rPr>
          <w:rFonts w:ascii="Roboto" w:hAnsi="Roboto"/>
          <w:b/>
          <w:bCs/>
        </w:rPr>
        <w:t>10. Quelle est la rémunération de l’apprenti ?</w:t>
      </w:r>
      <w:r w:rsidRPr="00BC058D">
        <w:rPr>
          <w:rFonts w:ascii="Roboto" w:hAnsi="Roboto"/>
        </w:rPr>
        <w:t xml:space="preserve"> </w:t>
      </w:r>
    </w:p>
    <w:p w14:paraId="76C9B397" w14:textId="77777777" w:rsidR="00BC058D" w:rsidRDefault="00BC058D" w:rsidP="00BC058D">
      <w:pPr>
        <w:jc w:val="both"/>
        <w:rPr>
          <w:rFonts w:ascii="Roboto" w:hAnsi="Roboto"/>
        </w:rPr>
      </w:pPr>
      <w:r w:rsidRPr="00BC058D">
        <w:rPr>
          <w:rFonts w:ascii="Roboto" w:hAnsi="Roboto"/>
        </w:rPr>
        <w:t xml:space="preserve">L’apprenti perçoit un salaire dont le montant : </w:t>
      </w:r>
    </w:p>
    <w:p w14:paraId="77AF3D27" w14:textId="77777777" w:rsidR="00BC058D" w:rsidRDefault="00BC058D" w:rsidP="00BC058D">
      <w:pPr>
        <w:jc w:val="both"/>
        <w:rPr>
          <w:rFonts w:ascii="Roboto" w:hAnsi="Roboto"/>
        </w:rPr>
      </w:pPr>
      <w:r w:rsidRPr="00BC058D">
        <w:rPr>
          <w:rFonts w:ascii="Roboto" w:hAnsi="Roboto"/>
        </w:rPr>
        <w:t xml:space="preserve">&gt; Est déterminé en pourcentage du SMIC pour chaque année d’apprentissage ; </w:t>
      </w:r>
    </w:p>
    <w:p w14:paraId="18D448FD" w14:textId="77777777" w:rsidR="00BC058D" w:rsidRDefault="00BC058D" w:rsidP="00BC058D">
      <w:pPr>
        <w:jc w:val="both"/>
        <w:rPr>
          <w:rFonts w:ascii="Roboto" w:hAnsi="Roboto"/>
        </w:rPr>
      </w:pPr>
      <w:r w:rsidRPr="00BC058D">
        <w:rPr>
          <w:rFonts w:ascii="Roboto" w:hAnsi="Roboto"/>
        </w:rPr>
        <w:t xml:space="preserve">&gt; Varie selon son âge ; </w:t>
      </w:r>
    </w:p>
    <w:p w14:paraId="708FCDE6" w14:textId="77777777" w:rsidR="00BC058D" w:rsidRDefault="00BC058D" w:rsidP="00BC058D">
      <w:pPr>
        <w:jc w:val="both"/>
        <w:rPr>
          <w:rFonts w:ascii="Roboto" w:hAnsi="Roboto"/>
        </w:rPr>
      </w:pPr>
      <w:r w:rsidRPr="00BC058D">
        <w:rPr>
          <w:rFonts w:ascii="Roboto" w:hAnsi="Roboto"/>
        </w:rPr>
        <w:t xml:space="preserve">&gt; Evolue selon la progression dans le ou les cycles de formation d’apprentissage. </w:t>
      </w:r>
    </w:p>
    <w:p w14:paraId="05BD6F5E" w14:textId="77777777" w:rsidR="00BC058D" w:rsidRDefault="00BC058D" w:rsidP="00BC058D">
      <w:pPr>
        <w:jc w:val="both"/>
        <w:rPr>
          <w:rFonts w:ascii="Roboto" w:hAnsi="Roboto"/>
        </w:rPr>
      </w:pPr>
    </w:p>
    <w:p w14:paraId="1B7916E5" w14:textId="77777777" w:rsidR="00BC058D" w:rsidRDefault="00BC058D" w:rsidP="00BC058D">
      <w:pPr>
        <w:jc w:val="both"/>
        <w:rPr>
          <w:rFonts w:ascii="Roboto" w:hAnsi="Roboto"/>
        </w:rPr>
      </w:pPr>
      <w:r w:rsidRPr="00BC058D">
        <w:rPr>
          <w:rFonts w:ascii="Roboto" w:hAnsi="Roboto"/>
          <w:u w:val="single"/>
        </w:rPr>
        <w:t>Point de vigilance :</w:t>
      </w:r>
      <w:r w:rsidRPr="00BC058D">
        <w:rPr>
          <w:rFonts w:ascii="Roboto" w:hAnsi="Roboto"/>
        </w:rPr>
        <w:t xml:space="preserve"> </w:t>
      </w:r>
    </w:p>
    <w:p w14:paraId="2E43085C" w14:textId="77777777" w:rsidR="00DF5234" w:rsidRDefault="00BC058D" w:rsidP="00BC058D">
      <w:pPr>
        <w:jc w:val="both"/>
        <w:rPr>
          <w:rFonts w:ascii="Roboto" w:hAnsi="Roboto"/>
        </w:rPr>
      </w:pPr>
      <w:r w:rsidRPr="00BC058D">
        <w:rPr>
          <w:rFonts w:ascii="Roboto" w:hAnsi="Roboto"/>
        </w:rPr>
        <w:t xml:space="preserve">L’apprenti ayant la qualité d’agent de droit privé ne bénéficie pas des éléments de rémunération statutaires, uniquement versés aux agents publics (fonctionnaires et agents contractuels). </w:t>
      </w:r>
    </w:p>
    <w:p w14:paraId="5D30071F" w14:textId="77777777" w:rsidR="00DF5234" w:rsidRDefault="00DF5234" w:rsidP="00BC058D">
      <w:pPr>
        <w:jc w:val="both"/>
        <w:rPr>
          <w:rFonts w:ascii="Roboto" w:hAnsi="Roboto"/>
        </w:rPr>
      </w:pPr>
    </w:p>
    <w:p w14:paraId="64795E58" w14:textId="77777777" w:rsidR="00DF5234" w:rsidRDefault="00DF5234" w:rsidP="00BC058D">
      <w:pPr>
        <w:jc w:val="both"/>
        <w:rPr>
          <w:rFonts w:ascii="Roboto" w:hAnsi="Roboto"/>
        </w:rPr>
      </w:pPr>
    </w:p>
    <w:p w14:paraId="2E9C453B" w14:textId="168E199D" w:rsidR="00DF5234" w:rsidRDefault="00BC058D" w:rsidP="00BC058D">
      <w:pPr>
        <w:jc w:val="both"/>
        <w:rPr>
          <w:rFonts w:ascii="Roboto" w:hAnsi="Roboto"/>
        </w:rPr>
      </w:pPr>
      <w:r w:rsidRPr="00BC058D">
        <w:rPr>
          <w:rFonts w:ascii="Roboto" w:hAnsi="Roboto"/>
        </w:rPr>
        <w:lastRenderedPageBreak/>
        <w:t xml:space="preserve">Pour rappel, ces éléments sont les suivants : </w:t>
      </w:r>
    </w:p>
    <w:p w14:paraId="19DC8BE5" w14:textId="77777777" w:rsidR="00DF5234" w:rsidRDefault="00BC058D" w:rsidP="00BC058D">
      <w:pPr>
        <w:jc w:val="both"/>
        <w:rPr>
          <w:rFonts w:ascii="Roboto" w:hAnsi="Roboto"/>
        </w:rPr>
      </w:pPr>
      <w:r w:rsidRPr="00BC058D">
        <w:rPr>
          <w:rFonts w:ascii="Roboto" w:hAnsi="Roboto"/>
        </w:rPr>
        <w:t xml:space="preserve">&gt; Le traitement indiciaire brut ; </w:t>
      </w:r>
    </w:p>
    <w:p w14:paraId="4AF1706C" w14:textId="77777777" w:rsidR="00DF5234" w:rsidRDefault="00BC058D" w:rsidP="00BC058D">
      <w:pPr>
        <w:jc w:val="both"/>
        <w:rPr>
          <w:rFonts w:ascii="Roboto" w:hAnsi="Roboto"/>
        </w:rPr>
      </w:pPr>
      <w:r w:rsidRPr="00BC058D">
        <w:rPr>
          <w:rFonts w:ascii="Roboto" w:hAnsi="Roboto"/>
        </w:rPr>
        <w:t xml:space="preserve">&gt; Le supplément familial de traitement ; </w:t>
      </w:r>
    </w:p>
    <w:p w14:paraId="6D12E9F9" w14:textId="77777777" w:rsidR="00DF5234" w:rsidRDefault="00BC058D" w:rsidP="00BC058D">
      <w:pPr>
        <w:jc w:val="both"/>
        <w:rPr>
          <w:rFonts w:ascii="Roboto" w:hAnsi="Roboto"/>
        </w:rPr>
      </w:pPr>
      <w:r w:rsidRPr="00BC058D">
        <w:rPr>
          <w:rFonts w:ascii="Roboto" w:hAnsi="Roboto"/>
        </w:rPr>
        <w:t xml:space="preserve">&gt; L’indemnité de résidence ; </w:t>
      </w:r>
    </w:p>
    <w:p w14:paraId="657302D5" w14:textId="77777777" w:rsidR="00DF5234" w:rsidRDefault="00BC058D" w:rsidP="00BC058D">
      <w:pPr>
        <w:jc w:val="both"/>
        <w:rPr>
          <w:rFonts w:ascii="Roboto" w:hAnsi="Roboto"/>
        </w:rPr>
      </w:pPr>
      <w:r w:rsidRPr="00BC058D">
        <w:rPr>
          <w:rFonts w:ascii="Roboto" w:hAnsi="Roboto"/>
        </w:rPr>
        <w:t xml:space="preserve">&gt; La nouvelle bonification indiciaire ; </w:t>
      </w:r>
    </w:p>
    <w:p w14:paraId="2F1AE4F9" w14:textId="77777777" w:rsidR="00DF5234" w:rsidRDefault="00BC058D" w:rsidP="00BC058D">
      <w:pPr>
        <w:jc w:val="both"/>
        <w:rPr>
          <w:rFonts w:ascii="Roboto" w:hAnsi="Roboto"/>
        </w:rPr>
      </w:pPr>
      <w:r w:rsidRPr="00BC058D">
        <w:rPr>
          <w:rFonts w:ascii="Roboto" w:hAnsi="Roboto"/>
        </w:rPr>
        <w:t xml:space="preserve">&gt; Le régime indemnitaire ; </w:t>
      </w:r>
    </w:p>
    <w:p w14:paraId="4354DEA4" w14:textId="08408AD6" w:rsidR="00BC058D" w:rsidRDefault="00BC058D" w:rsidP="00BC058D">
      <w:pPr>
        <w:jc w:val="both"/>
        <w:rPr>
          <w:rFonts w:ascii="Roboto" w:hAnsi="Roboto"/>
        </w:rPr>
      </w:pPr>
      <w:r w:rsidRPr="00BC058D">
        <w:rPr>
          <w:rFonts w:ascii="Roboto" w:hAnsi="Roboto"/>
        </w:rPr>
        <w:t>&gt; Les avantages collectivement acquis.</w:t>
      </w:r>
    </w:p>
    <w:p w14:paraId="74FA9814" w14:textId="77777777" w:rsidR="00DF5234" w:rsidRDefault="00DF5234" w:rsidP="00BC058D">
      <w:pPr>
        <w:jc w:val="both"/>
        <w:rPr>
          <w:rFonts w:ascii="Roboto" w:hAnsi="Roboto"/>
        </w:rPr>
      </w:pPr>
    </w:p>
    <w:p w14:paraId="10A280DC" w14:textId="108F412B" w:rsidR="00DF5234" w:rsidRDefault="00DF5234" w:rsidP="00BC058D">
      <w:pPr>
        <w:jc w:val="both"/>
        <w:rPr>
          <w:rFonts w:ascii="Roboto" w:hAnsi="Roboto"/>
          <w:u w:val="single"/>
        </w:rPr>
      </w:pPr>
      <w:r w:rsidRPr="00DF5234">
        <w:rPr>
          <w:rFonts w:ascii="Roboto" w:hAnsi="Roboto"/>
          <w:u w:val="single"/>
        </w:rPr>
        <w:t>Tableau récapitulatif de la rémunération brute mensuelle minimale :</w:t>
      </w:r>
    </w:p>
    <w:p w14:paraId="75E6A227" w14:textId="77777777" w:rsidR="00DF5234" w:rsidRDefault="00DF5234" w:rsidP="00BC058D">
      <w:pPr>
        <w:jc w:val="both"/>
        <w:rPr>
          <w:rFonts w:ascii="Roboto" w:hAnsi="Roboto"/>
          <w:u w:val="single"/>
        </w:rPr>
      </w:pPr>
    </w:p>
    <w:p w14:paraId="730EB41E" w14:textId="48B70EE4" w:rsidR="00DF5234" w:rsidRDefault="00DF5234" w:rsidP="00BC058D">
      <w:pPr>
        <w:jc w:val="both"/>
        <w:rPr>
          <w:rFonts w:ascii="Roboto" w:hAnsi="Roboto"/>
          <w:u w:val="single"/>
        </w:rPr>
      </w:pPr>
      <w:r>
        <w:rPr>
          <w:noProof/>
        </w:rPr>
        <w:drawing>
          <wp:inline distT="0" distB="0" distL="0" distR="0" wp14:anchorId="31C3211D" wp14:editId="35C17281">
            <wp:extent cx="6645910" cy="3110865"/>
            <wp:effectExtent l="0" t="0" r="2540" b="0"/>
            <wp:docPr id="1572614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1448" name=""/>
                    <pic:cNvPicPr/>
                  </pic:nvPicPr>
                  <pic:blipFill>
                    <a:blip r:embed="rId11"/>
                    <a:stretch>
                      <a:fillRect/>
                    </a:stretch>
                  </pic:blipFill>
                  <pic:spPr>
                    <a:xfrm>
                      <a:off x="0" y="0"/>
                      <a:ext cx="6645910" cy="3110865"/>
                    </a:xfrm>
                    <a:prstGeom prst="rect">
                      <a:avLst/>
                    </a:prstGeom>
                  </pic:spPr>
                </pic:pic>
              </a:graphicData>
            </a:graphic>
          </wp:inline>
        </w:drawing>
      </w:r>
    </w:p>
    <w:p w14:paraId="50854564" w14:textId="77777777" w:rsidR="00DF5234" w:rsidRDefault="00DF5234" w:rsidP="00BC058D">
      <w:pPr>
        <w:jc w:val="both"/>
        <w:rPr>
          <w:rFonts w:ascii="Roboto" w:hAnsi="Roboto"/>
          <w:u w:val="single"/>
        </w:rPr>
      </w:pPr>
    </w:p>
    <w:p w14:paraId="714F1782" w14:textId="77777777" w:rsidR="00DF5234" w:rsidRDefault="00DF5234" w:rsidP="00BC058D">
      <w:pPr>
        <w:jc w:val="both"/>
        <w:rPr>
          <w:rFonts w:ascii="Roboto" w:hAnsi="Roboto"/>
        </w:rPr>
      </w:pPr>
      <w:r w:rsidRPr="00DF5234">
        <w:rPr>
          <w:rFonts w:ascii="Roboto" w:hAnsi="Roboto"/>
        </w:rPr>
        <w:t xml:space="preserve">*Les apprentis de moins de 16 ans bénéficient de la même rémunération que les apprentis âgés de 16 à 17 ans. </w:t>
      </w:r>
    </w:p>
    <w:p w14:paraId="0A35AF6B" w14:textId="77777777" w:rsidR="00DF5234" w:rsidRDefault="00DF5234" w:rsidP="00BC058D">
      <w:pPr>
        <w:jc w:val="both"/>
        <w:rPr>
          <w:rFonts w:ascii="Roboto" w:hAnsi="Roboto"/>
        </w:rPr>
      </w:pPr>
      <w:r w:rsidRPr="00DF5234">
        <w:rPr>
          <w:rFonts w:ascii="Roboto" w:hAnsi="Roboto"/>
        </w:rPr>
        <w:t xml:space="preserve">**Les salaires sont calculés sur la base de la valeur du SMIC brut mensuel fixé à 1 801,80 € à compter du 1er novembre 2024. En cas d’évolution du montant du SMIC, il conviendra de recalculer les salaires sur la base de ce nouveau montant. </w:t>
      </w:r>
    </w:p>
    <w:p w14:paraId="7083D2B9" w14:textId="77777777" w:rsidR="00DF5234" w:rsidRDefault="00DF5234" w:rsidP="00BC058D">
      <w:pPr>
        <w:jc w:val="both"/>
        <w:rPr>
          <w:rFonts w:ascii="Roboto" w:hAnsi="Roboto"/>
        </w:rPr>
      </w:pPr>
    </w:p>
    <w:p w14:paraId="5C8E5D64" w14:textId="77777777" w:rsidR="00DF5234" w:rsidRDefault="00DF5234" w:rsidP="00BC058D">
      <w:pPr>
        <w:jc w:val="both"/>
        <w:rPr>
          <w:rFonts w:ascii="Roboto" w:hAnsi="Roboto"/>
        </w:rPr>
      </w:pPr>
      <w:r w:rsidRPr="00DF5234">
        <w:rPr>
          <w:rFonts w:ascii="Roboto" w:hAnsi="Roboto"/>
          <w:u w:val="single"/>
        </w:rPr>
        <w:t>Point de vigilance :</w:t>
      </w:r>
      <w:r w:rsidRPr="00DF5234">
        <w:rPr>
          <w:rFonts w:ascii="Roboto" w:hAnsi="Roboto"/>
        </w:rPr>
        <w:t xml:space="preserve"> L’employeur peut décider de majorer de 10 ou 20 points la rémunération de l’apprenti : </w:t>
      </w:r>
    </w:p>
    <w:p w14:paraId="3F0AEA4D" w14:textId="77777777" w:rsidR="00DF5234" w:rsidRDefault="00DF5234" w:rsidP="00BC058D">
      <w:pPr>
        <w:jc w:val="both"/>
        <w:rPr>
          <w:rFonts w:ascii="Roboto" w:hAnsi="Roboto"/>
        </w:rPr>
      </w:pPr>
    </w:p>
    <w:p w14:paraId="37E23928" w14:textId="77777777" w:rsidR="00DF5234" w:rsidRDefault="00DF5234" w:rsidP="00BC058D">
      <w:pPr>
        <w:jc w:val="both"/>
        <w:rPr>
          <w:rFonts w:ascii="Roboto" w:hAnsi="Roboto"/>
        </w:rPr>
      </w:pPr>
      <w:r w:rsidRPr="00DF5234">
        <w:rPr>
          <w:rFonts w:ascii="Roboto" w:hAnsi="Roboto"/>
          <w:u w:val="single"/>
        </w:rPr>
        <w:t>Exemple :</w:t>
      </w:r>
      <w:r w:rsidRPr="00DF5234">
        <w:rPr>
          <w:rFonts w:ascii="Roboto" w:hAnsi="Roboto"/>
        </w:rPr>
        <w:t xml:space="preserve"> un apprenti, âgé de 19 ans, accomplit sa 2ème année en apprentissage au 1er janvier 2025. Son employeur souhaite majorer sa rémunération de 10 points. Le salaire de l’apprenti est fixé comme suit : 51 % + 10 points = 61 % du SMIC, soit la somme de 1 099,10 € mensuels. </w:t>
      </w:r>
    </w:p>
    <w:p w14:paraId="25B7C9B7" w14:textId="77777777" w:rsidR="00DF5234" w:rsidRDefault="00DF5234" w:rsidP="00BC058D">
      <w:pPr>
        <w:jc w:val="both"/>
        <w:rPr>
          <w:rFonts w:ascii="Roboto" w:hAnsi="Roboto"/>
        </w:rPr>
      </w:pPr>
    </w:p>
    <w:p w14:paraId="34ED7030" w14:textId="77777777" w:rsidR="00DF5234" w:rsidRDefault="00DF5234" w:rsidP="00BC058D">
      <w:pPr>
        <w:jc w:val="both"/>
        <w:rPr>
          <w:rFonts w:ascii="Roboto" w:hAnsi="Roboto"/>
        </w:rPr>
      </w:pPr>
      <w:r w:rsidRPr="00DF5234">
        <w:rPr>
          <w:rFonts w:ascii="Roboto" w:hAnsi="Roboto"/>
          <w:u w:val="single"/>
        </w:rPr>
        <w:t>Point de vigilance :</w:t>
      </w:r>
      <w:r w:rsidRPr="00DF5234">
        <w:rPr>
          <w:rFonts w:ascii="Roboto" w:hAnsi="Roboto"/>
        </w:rPr>
        <w:t xml:space="preserve"> Les apprentis de l’enseignement supérieur (préparant une licence professionnelle ou un master 2 en apprentissage), doivent obligatoirement percevoir une rémunération minimale afférente à une deuxième année d’apprentissage. </w:t>
      </w:r>
    </w:p>
    <w:p w14:paraId="2D153378" w14:textId="16C23EBC" w:rsidR="00DF5234" w:rsidRDefault="00DF5234" w:rsidP="00BC058D">
      <w:pPr>
        <w:jc w:val="both"/>
        <w:rPr>
          <w:rFonts w:ascii="Roboto" w:hAnsi="Roboto"/>
        </w:rPr>
      </w:pPr>
      <w:r w:rsidRPr="00DF5234">
        <w:rPr>
          <w:rFonts w:ascii="Roboto" w:hAnsi="Roboto"/>
        </w:rPr>
        <w:t>Le ministère du Travail a mis en place la plateforme de l’alternance proposant un simulateur pour calculer la rémunération des alternants (contrat de professionnalisation et en contrat d’apprentissage).</w:t>
      </w:r>
    </w:p>
    <w:p w14:paraId="55522223" w14:textId="77777777" w:rsidR="00DF5234" w:rsidRDefault="00DF5234" w:rsidP="00BC058D">
      <w:pPr>
        <w:jc w:val="both"/>
        <w:rPr>
          <w:rFonts w:ascii="Roboto" w:hAnsi="Roboto"/>
        </w:rPr>
      </w:pPr>
    </w:p>
    <w:p w14:paraId="5CA55A99" w14:textId="77777777" w:rsidR="00DF5234" w:rsidRDefault="00DF5234" w:rsidP="00BC058D">
      <w:pPr>
        <w:jc w:val="both"/>
        <w:rPr>
          <w:rFonts w:ascii="Roboto" w:hAnsi="Roboto"/>
          <w:i/>
          <w:iCs/>
        </w:rPr>
      </w:pPr>
      <w:r w:rsidRPr="00DF5234">
        <w:rPr>
          <w:rFonts w:ascii="Roboto" w:hAnsi="Roboto"/>
          <w:i/>
          <w:iCs/>
        </w:rPr>
        <w:t xml:space="preserve">Texte(s) de référence : </w:t>
      </w:r>
    </w:p>
    <w:p w14:paraId="3D2B5E92" w14:textId="0D3D3592" w:rsidR="00DF5234" w:rsidRDefault="00DF5234" w:rsidP="00BC058D">
      <w:pPr>
        <w:jc w:val="both"/>
        <w:rPr>
          <w:rFonts w:ascii="Roboto" w:hAnsi="Roboto"/>
          <w:i/>
          <w:iCs/>
        </w:rPr>
      </w:pPr>
      <w:r w:rsidRPr="00DF5234">
        <w:rPr>
          <w:rFonts w:ascii="Roboto" w:hAnsi="Roboto"/>
          <w:i/>
          <w:iCs/>
        </w:rPr>
        <w:t>&gt; Art</w:t>
      </w:r>
      <w:r>
        <w:rPr>
          <w:rFonts w:ascii="Roboto" w:hAnsi="Roboto"/>
          <w:i/>
          <w:iCs/>
        </w:rPr>
        <w:t>icles</w:t>
      </w:r>
      <w:r w:rsidRPr="00DF5234">
        <w:rPr>
          <w:rFonts w:ascii="Roboto" w:hAnsi="Roboto"/>
          <w:i/>
          <w:iCs/>
        </w:rPr>
        <w:t xml:space="preserve"> L. 6222-27, D. 6272-1, D. 6272-2, D. 6222-31, D. 6222-32 et D. 6222-28-1 code du travail </w:t>
      </w:r>
    </w:p>
    <w:p w14:paraId="1F2BFFA4" w14:textId="4E917466" w:rsidR="00DF5234" w:rsidRDefault="00DF5234" w:rsidP="00BC058D">
      <w:pPr>
        <w:jc w:val="both"/>
        <w:rPr>
          <w:rFonts w:ascii="Roboto" w:hAnsi="Roboto"/>
          <w:i/>
          <w:iCs/>
        </w:rPr>
      </w:pPr>
      <w:r w:rsidRPr="00DF5234">
        <w:rPr>
          <w:rFonts w:ascii="Roboto" w:hAnsi="Roboto"/>
          <w:i/>
          <w:iCs/>
        </w:rPr>
        <w:t>&gt; Cour administrative d’appel de Douai, 30 décembre 2003, n°01DA00168</w:t>
      </w:r>
    </w:p>
    <w:p w14:paraId="00D6C804" w14:textId="77777777" w:rsidR="004D4FCA" w:rsidRDefault="004D4FCA" w:rsidP="00BC058D">
      <w:pPr>
        <w:jc w:val="both"/>
        <w:rPr>
          <w:rFonts w:ascii="Roboto" w:hAnsi="Roboto"/>
          <w:i/>
          <w:iCs/>
        </w:rPr>
      </w:pPr>
    </w:p>
    <w:p w14:paraId="4FF11C8B" w14:textId="77777777" w:rsidR="004D4FCA" w:rsidRPr="004D4FCA" w:rsidRDefault="004D4FCA" w:rsidP="00BC058D">
      <w:pPr>
        <w:jc w:val="both"/>
        <w:rPr>
          <w:rFonts w:ascii="Roboto" w:hAnsi="Roboto"/>
          <w:b/>
          <w:bCs/>
        </w:rPr>
      </w:pPr>
      <w:r w:rsidRPr="004D4FCA">
        <w:rPr>
          <w:rFonts w:ascii="Roboto" w:hAnsi="Roboto"/>
          <w:b/>
          <w:bCs/>
        </w:rPr>
        <w:lastRenderedPageBreak/>
        <w:t xml:space="preserve">11. L’apprenti a-t-il droit à la prise en charge partielle de son titre de transport ? </w:t>
      </w:r>
    </w:p>
    <w:p w14:paraId="215E38D2" w14:textId="77777777" w:rsidR="004D4FCA" w:rsidRDefault="004D4FCA" w:rsidP="00BC058D">
      <w:pPr>
        <w:jc w:val="both"/>
        <w:rPr>
          <w:rFonts w:ascii="Roboto" w:hAnsi="Roboto"/>
        </w:rPr>
      </w:pPr>
      <w:r w:rsidRPr="004D4FCA">
        <w:rPr>
          <w:rFonts w:ascii="Roboto" w:hAnsi="Roboto"/>
        </w:rPr>
        <w:t xml:space="preserve">OUI. Le décret du 21 juin 2010 relatif à la prise en charge des titres d’abonnement prévoit que les personnels des collectivités territoriales bénéficient de la prise en charge du transport. </w:t>
      </w:r>
    </w:p>
    <w:p w14:paraId="1487B541" w14:textId="77777777" w:rsidR="004D4FCA" w:rsidRDefault="004D4FCA" w:rsidP="00BC058D">
      <w:pPr>
        <w:jc w:val="both"/>
        <w:rPr>
          <w:rFonts w:ascii="Roboto" w:hAnsi="Roboto"/>
        </w:rPr>
      </w:pPr>
      <w:r w:rsidRPr="004D4FCA">
        <w:rPr>
          <w:rFonts w:ascii="Roboto" w:hAnsi="Roboto"/>
        </w:rPr>
        <w:t>Le remboursement se fait, a minima, à hauteur de 75 % du montant du titre d’abonnement.</w:t>
      </w:r>
    </w:p>
    <w:p w14:paraId="2F52E2DA" w14:textId="77777777" w:rsidR="004D4FCA" w:rsidRDefault="004D4FCA" w:rsidP="00BC058D">
      <w:pPr>
        <w:jc w:val="both"/>
        <w:rPr>
          <w:rFonts w:ascii="Roboto" w:hAnsi="Roboto"/>
        </w:rPr>
      </w:pPr>
      <w:r w:rsidRPr="004D4FCA">
        <w:rPr>
          <w:rFonts w:ascii="Roboto" w:hAnsi="Roboto"/>
        </w:rPr>
        <w:t xml:space="preserve">La prise en charge porte sur les abonnements suivants : </w:t>
      </w:r>
    </w:p>
    <w:p w14:paraId="2F353CA1" w14:textId="77777777" w:rsidR="004D4FCA" w:rsidRDefault="004D4FCA" w:rsidP="00BC058D">
      <w:pPr>
        <w:jc w:val="both"/>
        <w:rPr>
          <w:rFonts w:ascii="Roboto" w:hAnsi="Roboto"/>
        </w:rPr>
      </w:pPr>
      <w:r w:rsidRPr="004D4FCA">
        <w:rPr>
          <w:rFonts w:ascii="Roboto" w:hAnsi="Roboto"/>
        </w:rPr>
        <w:t xml:space="preserve">&gt; Les abonnements multimodaux à nombre de voyages illimité ainsi que les cartes et abonnements annuels, mensuels ou hebdomadaires ou à renouvellement tacite à nombre de voyages illimités ou limités délivrés par la RATP, la SNCF, les entreprises de l'Organisation professionnelle des transports d'Ile-de-France ainsi que par les entreprises de transport public, les régies et les autres services de transports organisés par l’Etat et les collectivités territoriales (exemple : Passe Navigo) ; </w:t>
      </w:r>
    </w:p>
    <w:p w14:paraId="71D4731C" w14:textId="77777777" w:rsidR="004D4FCA" w:rsidRDefault="004D4FCA" w:rsidP="00BC058D">
      <w:pPr>
        <w:jc w:val="both"/>
        <w:rPr>
          <w:rFonts w:ascii="Roboto" w:hAnsi="Roboto"/>
        </w:rPr>
      </w:pPr>
      <w:r w:rsidRPr="004D4FCA">
        <w:rPr>
          <w:rFonts w:ascii="Roboto" w:hAnsi="Roboto"/>
        </w:rPr>
        <w:t xml:space="preserve">&gt; Les abonnements à un service public de location de vélos (exemple : Vélib’). </w:t>
      </w:r>
    </w:p>
    <w:p w14:paraId="00EF26E8" w14:textId="77777777" w:rsidR="004D4FCA" w:rsidRDefault="004D4FCA" w:rsidP="00BC058D">
      <w:pPr>
        <w:jc w:val="both"/>
        <w:rPr>
          <w:rFonts w:ascii="Roboto" w:hAnsi="Roboto"/>
        </w:rPr>
      </w:pPr>
    </w:p>
    <w:p w14:paraId="2E0CDC52" w14:textId="77777777" w:rsidR="004D4FCA" w:rsidRDefault="004D4FCA" w:rsidP="00BC058D">
      <w:pPr>
        <w:jc w:val="both"/>
        <w:rPr>
          <w:rFonts w:ascii="Roboto" w:hAnsi="Roboto"/>
        </w:rPr>
      </w:pPr>
      <w:r w:rsidRPr="004D4FCA">
        <w:rPr>
          <w:rFonts w:ascii="Roboto" w:hAnsi="Roboto"/>
        </w:rPr>
        <w:t xml:space="preserve">Le remboursement partiel du titre d’abonnement est effectué à l’apprenti sur présentation du justificatif de transport à son nom. </w:t>
      </w:r>
    </w:p>
    <w:p w14:paraId="770EFB67" w14:textId="77777777" w:rsidR="004D4FCA" w:rsidRDefault="004D4FCA" w:rsidP="00BC058D">
      <w:pPr>
        <w:jc w:val="both"/>
        <w:rPr>
          <w:rFonts w:ascii="Roboto" w:hAnsi="Roboto"/>
        </w:rPr>
      </w:pPr>
      <w:r w:rsidRPr="004D4FCA">
        <w:rPr>
          <w:rFonts w:ascii="Roboto" w:hAnsi="Roboto"/>
        </w:rPr>
        <w:t xml:space="preserve">Le montant de la prise en charge partielle du prix des titres d’abonnement est versé mensuellement, et ce même si le titre est annuel. </w:t>
      </w:r>
    </w:p>
    <w:p w14:paraId="15664595" w14:textId="14CF8A18" w:rsidR="004D4FCA" w:rsidRDefault="004D4FCA" w:rsidP="00BC058D">
      <w:pPr>
        <w:jc w:val="both"/>
        <w:rPr>
          <w:rFonts w:ascii="Roboto" w:hAnsi="Roboto"/>
        </w:rPr>
      </w:pPr>
      <w:r w:rsidRPr="004D4FCA">
        <w:rPr>
          <w:rFonts w:ascii="Roboto" w:hAnsi="Roboto"/>
        </w:rPr>
        <w:t xml:space="preserve">Exemples de prise de charge partielle du titre d’abonnement « </w:t>
      </w:r>
      <w:proofErr w:type="spellStart"/>
      <w:r w:rsidRPr="004D4FCA">
        <w:rPr>
          <w:rFonts w:ascii="Roboto" w:hAnsi="Roboto"/>
        </w:rPr>
        <w:t>Pass</w:t>
      </w:r>
      <w:proofErr w:type="spellEnd"/>
      <w:r w:rsidRPr="004D4FCA">
        <w:rPr>
          <w:rFonts w:ascii="Roboto" w:hAnsi="Roboto"/>
        </w:rPr>
        <w:t xml:space="preserve"> Navigo » : </w:t>
      </w:r>
    </w:p>
    <w:p w14:paraId="09CD1F0B" w14:textId="77777777" w:rsidR="004D4FCA" w:rsidRDefault="004D4FCA" w:rsidP="00BC058D">
      <w:pPr>
        <w:jc w:val="both"/>
        <w:rPr>
          <w:rFonts w:ascii="Roboto" w:hAnsi="Roboto"/>
        </w:rPr>
      </w:pPr>
      <w:r w:rsidRPr="004D4FCA">
        <w:rPr>
          <w:rFonts w:ascii="Roboto" w:hAnsi="Roboto"/>
        </w:rPr>
        <w:t xml:space="preserve">&gt; Le forfait mensuel à 88,80 €/mois au 1er janvier 2025 : un apprenti, sous contrat d’un an, souscrit chaque mois, au forfait Navigo mensuel 5 zones depuis le 1er janvier 2025. La collectivité doit lui rembourser la somme de 66,60 € (88,80 € x 75 %) par mois pendant douze mois. </w:t>
      </w:r>
    </w:p>
    <w:p w14:paraId="0BB8ECAD" w14:textId="77777777" w:rsidR="004D4FCA" w:rsidRDefault="004D4FCA" w:rsidP="00BC058D">
      <w:pPr>
        <w:jc w:val="both"/>
        <w:rPr>
          <w:rFonts w:ascii="Roboto" w:hAnsi="Roboto"/>
        </w:rPr>
      </w:pPr>
      <w:r w:rsidRPr="004D4FCA">
        <w:rPr>
          <w:rFonts w:ascii="Roboto" w:hAnsi="Roboto"/>
        </w:rPr>
        <w:t xml:space="preserve">&gt; Le forfait annuel à 976,80 €/an au 1er janvier 2025 : un apprenti sous contrat d’un an, souscrit au forfait Navigo annuel 5 zones au 1er janvier 2025. Le forfait annuel offre aux abonnés un mois gratuit. La collectivité doit lui rembourser la somme de 66,60 € (88,80 € x 75 %) pendant onze mois ou verser la somme de 61,05 € pendant douze mois. </w:t>
      </w:r>
    </w:p>
    <w:p w14:paraId="03DE3BDA" w14:textId="77777777" w:rsidR="004D4FCA" w:rsidRDefault="004D4FCA" w:rsidP="00BC058D">
      <w:pPr>
        <w:jc w:val="both"/>
        <w:rPr>
          <w:rFonts w:ascii="Roboto" w:hAnsi="Roboto"/>
        </w:rPr>
      </w:pPr>
    </w:p>
    <w:p w14:paraId="524DCD35" w14:textId="505C66BD" w:rsidR="004D4FCA" w:rsidRDefault="004D4FCA" w:rsidP="00BC058D">
      <w:pPr>
        <w:jc w:val="both"/>
        <w:rPr>
          <w:rFonts w:ascii="Roboto" w:hAnsi="Roboto"/>
        </w:rPr>
      </w:pPr>
      <w:r w:rsidRPr="004D4FCA">
        <w:rPr>
          <w:rFonts w:ascii="Roboto" w:hAnsi="Roboto"/>
        </w:rPr>
        <w:t xml:space="preserve">Texte(s) de référence : </w:t>
      </w:r>
    </w:p>
    <w:p w14:paraId="58959748" w14:textId="2B565179" w:rsidR="004D4FCA" w:rsidRDefault="004D4FCA" w:rsidP="00BC058D">
      <w:pPr>
        <w:jc w:val="both"/>
        <w:rPr>
          <w:rFonts w:ascii="Roboto" w:hAnsi="Roboto"/>
        </w:rPr>
      </w:pPr>
      <w:r w:rsidRPr="004D4FCA">
        <w:rPr>
          <w:rFonts w:ascii="Roboto" w:hAnsi="Roboto"/>
        </w:rPr>
        <w:t>&gt; Art</w:t>
      </w:r>
      <w:r>
        <w:rPr>
          <w:rFonts w:ascii="Roboto" w:hAnsi="Roboto"/>
        </w:rPr>
        <w:t>icles</w:t>
      </w:r>
      <w:r w:rsidRPr="004D4FCA">
        <w:rPr>
          <w:rFonts w:ascii="Roboto" w:hAnsi="Roboto"/>
        </w:rPr>
        <w:t xml:space="preserve"> 1er à 5 du décret n°2010-676 du 21 juin 2010</w:t>
      </w:r>
    </w:p>
    <w:p w14:paraId="3A365A57" w14:textId="77777777" w:rsidR="004D4FCA" w:rsidRDefault="004D4FCA" w:rsidP="00BC058D">
      <w:pPr>
        <w:jc w:val="both"/>
        <w:rPr>
          <w:rFonts w:ascii="Roboto" w:hAnsi="Roboto"/>
        </w:rPr>
      </w:pPr>
    </w:p>
    <w:p w14:paraId="273C60CC" w14:textId="77777777" w:rsidR="0062001F" w:rsidRDefault="0062001F" w:rsidP="00BC058D">
      <w:pPr>
        <w:jc w:val="both"/>
        <w:rPr>
          <w:rFonts w:ascii="Roboto" w:hAnsi="Roboto"/>
        </w:rPr>
      </w:pPr>
    </w:p>
    <w:p w14:paraId="5E697E05" w14:textId="77777777" w:rsidR="004D4FCA" w:rsidRPr="004D4FCA" w:rsidRDefault="004D4FCA" w:rsidP="00BC058D">
      <w:pPr>
        <w:jc w:val="both"/>
        <w:rPr>
          <w:rFonts w:ascii="Roboto" w:hAnsi="Roboto"/>
          <w:sz w:val="36"/>
          <w:szCs w:val="36"/>
          <w:u w:val="single"/>
        </w:rPr>
      </w:pPr>
      <w:r w:rsidRPr="004D4FCA">
        <w:rPr>
          <w:rFonts w:ascii="Roboto" w:hAnsi="Roboto"/>
          <w:sz w:val="36"/>
          <w:szCs w:val="36"/>
          <w:u w:val="single"/>
        </w:rPr>
        <w:t xml:space="preserve">LA FIN DU CONTRAT D’APPRENTISSAGE </w:t>
      </w:r>
    </w:p>
    <w:p w14:paraId="790DFD0B" w14:textId="77777777" w:rsidR="004D4FCA" w:rsidRDefault="004D4FCA" w:rsidP="00BC058D">
      <w:pPr>
        <w:jc w:val="both"/>
        <w:rPr>
          <w:rFonts w:ascii="Roboto" w:hAnsi="Roboto"/>
        </w:rPr>
      </w:pPr>
    </w:p>
    <w:p w14:paraId="3F81A142" w14:textId="77777777" w:rsidR="004D4FCA" w:rsidRPr="004D4FCA" w:rsidRDefault="004D4FCA" w:rsidP="00BC058D">
      <w:pPr>
        <w:jc w:val="both"/>
        <w:rPr>
          <w:rFonts w:ascii="Roboto" w:hAnsi="Roboto"/>
          <w:b/>
          <w:bCs/>
        </w:rPr>
      </w:pPr>
      <w:r w:rsidRPr="004D4FCA">
        <w:rPr>
          <w:rFonts w:ascii="Roboto" w:hAnsi="Roboto"/>
          <w:b/>
          <w:bCs/>
        </w:rPr>
        <w:t xml:space="preserve">12. Le contrat d’apprentissage peut-il prendre fin de manière anticipée ? </w:t>
      </w:r>
    </w:p>
    <w:p w14:paraId="7F4FB60E" w14:textId="77777777" w:rsidR="004D4FCA" w:rsidRDefault="004D4FCA" w:rsidP="00BC058D">
      <w:pPr>
        <w:jc w:val="both"/>
        <w:rPr>
          <w:rFonts w:ascii="Roboto" w:hAnsi="Roboto"/>
        </w:rPr>
      </w:pPr>
      <w:r w:rsidRPr="004D4FCA">
        <w:rPr>
          <w:rFonts w:ascii="Roboto" w:hAnsi="Roboto"/>
        </w:rPr>
        <w:t xml:space="preserve">OUI. La procédure de rupture du contrat d’apprentissage diffère en fonction de la partie à l’origine de la rupture du contrat (la collectivité ou l’apprenti) et de la période à laquelle intervient la rupture : </w:t>
      </w:r>
    </w:p>
    <w:p w14:paraId="45F8E6BC" w14:textId="77777777" w:rsidR="004D4FCA" w:rsidRDefault="004D4FCA" w:rsidP="00BC058D">
      <w:pPr>
        <w:jc w:val="both"/>
        <w:rPr>
          <w:rFonts w:ascii="Roboto" w:hAnsi="Roboto"/>
        </w:rPr>
      </w:pPr>
    </w:p>
    <w:p w14:paraId="5AA50512" w14:textId="77777777" w:rsidR="004D4FCA" w:rsidRPr="0062001F" w:rsidRDefault="004D4FCA" w:rsidP="00BC058D">
      <w:pPr>
        <w:jc w:val="both"/>
        <w:rPr>
          <w:rFonts w:ascii="Roboto" w:hAnsi="Roboto"/>
          <w:u w:val="single"/>
        </w:rPr>
      </w:pPr>
      <w:r w:rsidRPr="0062001F">
        <w:rPr>
          <w:rFonts w:ascii="Roboto" w:hAnsi="Roboto"/>
          <w:u w:val="single"/>
        </w:rPr>
        <w:t xml:space="preserve">La rupture du contrat d’apprentissage durant la période probatoire : </w:t>
      </w:r>
    </w:p>
    <w:p w14:paraId="78EAEDFF" w14:textId="77777777" w:rsidR="004D4FCA" w:rsidRDefault="004D4FCA" w:rsidP="00BC058D">
      <w:pPr>
        <w:jc w:val="both"/>
        <w:rPr>
          <w:rFonts w:ascii="Roboto" w:hAnsi="Roboto"/>
        </w:rPr>
      </w:pPr>
      <w:r w:rsidRPr="004D4FCA">
        <w:rPr>
          <w:rFonts w:ascii="Roboto" w:hAnsi="Roboto"/>
        </w:rPr>
        <w:t xml:space="preserve">Le contrat d’apprentissage peut être rompu : </w:t>
      </w:r>
    </w:p>
    <w:p w14:paraId="479566C1" w14:textId="77777777" w:rsidR="004D4FCA" w:rsidRDefault="004D4FCA" w:rsidP="00BC058D">
      <w:pPr>
        <w:jc w:val="both"/>
        <w:rPr>
          <w:rFonts w:ascii="Roboto" w:hAnsi="Roboto"/>
        </w:rPr>
      </w:pPr>
      <w:r w:rsidRPr="004D4FCA">
        <w:rPr>
          <w:rFonts w:ascii="Roboto" w:hAnsi="Roboto"/>
        </w:rPr>
        <w:t xml:space="preserve">&gt; Par l’employeur ou l’apprenti ; </w:t>
      </w:r>
    </w:p>
    <w:p w14:paraId="4711AAFE" w14:textId="77777777" w:rsidR="004D4FCA" w:rsidRDefault="004D4FCA" w:rsidP="00BC058D">
      <w:pPr>
        <w:jc w:val="both"/>
        <w:rPr>
          <w:rFonts w:ascii="Roboto" w:hAnsi="Roboto"/>
        </w:rPr>
      </w:pPr>
      <w:r w:rsidRPr="004D4FCA">
        <w:rPr>
          <w:rFonts w:ascii="Roboto" w:hAnsi="Roboto"/>
        </w:rPr>
        <w:t xml:space="preserve">&gt; Sans motivation ; </w:t>
      </w:r>
    </w:p>
    <w:p w14:paraId="3AE2ECBB" w14:textId="77777777" w:rsidR="004D4FCA" w:rsidRDefault="004D4FCA" w:rsidP="00BC058D">
      <w:pPr>
        <w:jc w:val="both"/>
        <w:rPr>
          <w:rFonts w:ascii="Roboto" w:hAnsi="Roboto"/>
        </w:rPr>
      </w:pPr>
      <w:r w:rsidRPr="004D4FCA">
        <w:rPr>
          <w:rFonts w:ascii="Roboto" w:hAnsi="Roboto"/>
        </w:rPr>
        <w:t xml:space="preserve">&gt; Pendant la période probatoire de 45 jours de formation pratique effectuée dans la collectivité. </w:t>
      </w:r>
    </w:p>
    <w:p w14:paraId="6184F81C" w14:textId="77777777" w:rsidR="004D4FCA" w:rsidRDefault="004D4FCA" w:rsidP="00BC058D">
      <w:pPr>
        <w:jc w:val="both"/>
        <w:rPr>
          <w:rFonts w:ascii="Roboto" w:hAnsi="Roboto"/>
        </w:rPr>
      </w:pPr>
    </w:p>
    <w:p w14:paraId="3FAD146C" w14:textId="77777777" w:rsidR="004D4FCA" w:rsidRPr="0062001F" w:rsidRDefault="004D4FCA" w:rsidP="00BC058D">
      <w:pPr>
        <w:jc w:val="both"/>
        <w:rPr>
          <w:rFonts w:ascii="Roboto" w:hAnsi="Roboto"/>
          <w:u w:val="single"/>
        </w:rPr>
      </w:pPr>
      <w:r w:rsidRPr="0062001F">
        <w:rPr>
          <w:rFonts w:ascii="Roboto" w:hAnsi="Roboto"/>
          <w:u w:val="single"/>
        </w:rPr>
        <w:t xml:space="preserve">La collectivité doit informer deux autorités, par tout moyen, de la rupture du contrat : </w:t>
      </w:r>
    </w:p>
    <w:p w14:paraId="757850A2" w14:textId="77777777" w:rsidR="004D4FCA" w:rsidRDefault="004D4FCA" w:rsidP="00BC058D">
      <w:pPr>
        <w:jc w:val="both"/>
        <w:rPr>
          <w:rFonts w:ascii="Roboto" w:hAnsi="Roboto"/>
        </w:rPr>
      </w:pPr>
      <w:r w:rsidRPr="004D4FCA">
        <w:rPr>
          <w:rFonts w:ascii="Roboto" w:hAnsi="Roboto"/>
        </w:rPr>
        <w:t xml:space="preserve">&gt; Le directeur du CFA, </w:t>
      </w:r>
    </w:p>
    <w:p w14:paraId="3DBED070" w14:textId="77777777" w:rsidR="004D4FCA" w:rsidRDefault="004D4FCA" w:rsidP="00BC058D">
      <w:pPr>
        <w:jc w:val="both"/>
        <w:rPr>
          <w:rFonts w:ascii="Roboto" w:hAnsi="Roboto"/>
        </w:rPr>
      </w:pPr>
      <w:r w:rsidRPr="004D4FCA">
        <w:rPr>
          <w:rFonts w:ascii="Roboto" w:hAnsi="Roboto"/>
        </w:rPr>
        <w:t xml:space="preserve">&gt; Et le représentant de l'État dans le département du lieu d’exécution du contrat dont il dépend, généralement la DDETS (voir question n°2). </w:t>
      </w:r>
    </w:p>
    <w:p w14:paraId="65329823" w14:textId="77777777" w:rsidR="004D4FCA" w:rsidRDefault="004D4FCA" w:rsidP="00BC058D">
      <w:pPr>
        <w:jc w:val="both"/>
        <w:rPr>
          <w:rFonts w:ascii="Roboto" w:hAnsi="Roboto"/>
        </w:rPr>
      </w:pPr>
    </w:p>
    <w:p w14:paraId="58303E01" w14:textId="77777777" w:rsidR="004D4FCA" w:rsidRPr="0062001F" w:rsidRDefault="004D4FCA" w:rsidP="00BC058D">
      <w:pPr>
        <w:jc w:val="both"/>
        <w:rPr>
          <w:rFonts w:ascii="Roboto" w:hAnsi="Roboto"/>
          <w:u w:val="single"/>
        </w:rPr>
      </w:pPr>
      <w:r w:rsidRPr="0062001F">
        <w:rPr>
          <w:rFonts w:ascii="Roboto" w:hAnsi="Roboto"/>
          <w:u w:val="single"/>
        </w:rPr>
        <w:t>La rupture du contrat d’apprentissage à l’issue de la période probatoire :</w:t>
      </w:r>
    </w:p>
    <w:p w14:paraId="12DB65BC" w14:textId="77777777" w:rsidR="004D4FCA" w:rsidRDefault="004D4FCA" w:rsidP="00BC058D">
      <w:pPr>
        <w:jc w:val="both"/>
        <w:rPr>
          <w:rFonts w:ascii="Roboto" w:hAnsi="Roboto"/>
        </w:rPr>
      </w:pPr>
      <w:r w:rsidRPr="004D4FCA">
        <w:rPr>
          <w:rFonts w:ascii="Roboto" w:hAnsi="Roboto"/>
        </w:rPr>
        <w:t xml:space="preserve">La rupture d’un commun accord entre l’employeur public et l’apprenti doit être formalisée par un écrit signé par les deux parties (et par le représentant légal si l’apprenti est mineur). </w:t>
      </w:r>
    </w:p>
    <w:p w14:paraId="6CB8FF9A" w14:textId="77777777" w:rsidR="0062001F" w:rsidRDefault="0062001F" w:rsidP="00BC058D">
      <w:pPr>
        <w:jc w:val="both"/>
        <w:rPr>
          <w:rFonts w:ascii="Roboto" w:hAnsi="Roboto"/>
        </w:rPr>
      </w:pPr>
    </w:p>
    <w:p w14:paraId="03D44820" w14:textId="77777777" w:rsidR="0062001F" w:rsidRDefault="0062001F" w:rsidP="00BC058D">
      <w:pPr>
        <w:jc w:val="both"/>
        <w:rPr>
          <w:rFonts w:ascii="Roboto" w:hAnsi="Roboto"/>
        </w:rPr>
      </w:pPr>
    </w:p>
    <w:p w14:paraId="2C72534B" w14:textId="1032B19B" w:rsidR="004D4FCA" w:rsidRDefault="004D4FCA" w:rsidP="00BC058D">
      <w:pPr>
        <w:jc w:val="both"/>
        <w:rPr>
          <w:rFonts w:ascii="Roboto" w:hAnsi="Roboto"/>
        </w:rPr>
      </w:pPr>
      <w:r w:rsidRPr="004D4FCA">
        <w:rPr>
          <w:rFonts w:ascii="Roboto" w:hAnsi="Roboto"/>
        </w:rPr>
        <w:lastRenderedPageBreak/>
        <w:t xml:space="preserve">La rupture à l’initiative de la collectivité peut intervenir en cas de : </w:t>
      </w:r>
    </w:p>
    <w:p w14:paraId="3EA0F68C" w14:textId="77777777" w:rsidR="004D4FCA" w:rsidRDefault="004D4FCA" w:rsidP="00BC058D">
      <w:pPr>
        <w:jc w:val="both"/>
        <w:rPr>
          <w:rFonts w:ascii="Roboto" w:hAnsi="Roboto"/>
        </w:rPr>
      </w:pPr>
      <w:r w:rsidRPr="004D4FCA">
        <w:rPr>
          <w:rFonts w:ascii="Roboto" w:hAnsi="Roboto"/>
        </w:rPr>
        <w:t xml:space="preserve">&gt; Faute grave de l’apprenti ; </w:t>
      </w:r>
    </w:p>
    <w:p w14:paraId="0605E46E" w14:textId="77777777" w:rsidR="004D4FCA" w:rsidRDefault="004D4FCA" w:rsidP="00BC058D">
      <w:pPr>
        <w:jc w:val="both"/>
        <w:rPr>
          <w:rFonts w:ascii="Roboto" w:hAnsi="Roboto"/>
        </w:rPr>
      </w:pPr>
      <w:r w:rsidRPr="004D4FCA">
        <w:rPr>
          <w:rFonts w:ascii="Roboto" w:hAnsi="Roboto"/>
        </w:rPr>
        <w:t xml:space="preserve">&gt; Inaptitude physique de l’apprenti constatée par le médecin de travail ; </w:t>
      </w:r>
    </w:p>
    <w:p w14:paraId="79D96F07" w14:textId="77777777" w:rsidR="004D4FCA" w:rsidRDefault="004D4FCA" w:rsidP="00BC058D">
      <w:pPr>
        <w:jc w:val="both"/>
        <w:rPr>
          <w:rFonts w:ascii="Roboto" w:hAnsi="Roboto"/>
        </w:rPr>
      </w:pPr>
      <w:r w:rsidRPr="004D4FCA">
        <w:rPr>
          <w:rFonts w:ascii="Roboto" w:hAnsi="Roboto"/>
        </w:rPr>
        <w:t xml:space="preserve">&gt; Force majeure ; </w:t>
      </w:r>
    </w:p>
    <w:p w14:paraId="09077084" w14:textId="77777777" w:rsidR="004D4FCA" w:rsidRDefault="004D4FCA" w:rsidP="00BC058D">
      <w:pPr>
        <w:jc w:val="both"/>
        <w:rPr>
          <w:rFonts w:ascii="Roboto" w:hAnsi="Roboto"/>
        </w:rPr>
      </w:pPr>
      <w:r w:rsidRPr="004D4FCA">
        <w:rPr>
          <w:rFonts w:ascii="Roboto" w:hAnsi="Roboto"/>
        </w:rPr>
        <w:t xml:space="preserve">&gt; Exclusion définitive de l’apprenti du CFA, qui constitue une cause réelle et sérieuse de licenciement. </w:t>
      </w:r>
    </w:p>
    <w:p w14:paraId="6DA181E5" w14:textId="77777777" w:rsidR="004D4FCA" w:rsidRDefault="004D4FCA" w:rsidP="00BC058D">
      <w:pPr>
        <w:jc w:val="both"/>
        <w:rPr>
          <w:rFonts w:ascii="Roboto" w:hAnsi="Roboto"/>
        </w:rPr>
      </w:pPr>
    </w:p>
    <w:p w14:paraId="10CAE587" w14:textId="77777777" w:rsidR="004D4FCA" w:rsidRPr="0062001F" w:rsidRDefault="004D4FCA" w:rsidP="00BC058D">
      <w:pPr>
        <w:jc w:val="both"/>
        <w:rPr>
          <w:rFonts w:ascii="Roboto" w:hAnsi="Roboto"/>
          <w:u w:val="single"/>
        </w:rPr>
      </w:pPr>
      <w:r w:rsidRPr="0062001F">
        <w:rPr>
          <w:rFonts w:ascii="Roboto" w:hAnsi="Roboto"/>
          <w:u w:val="single"/>
        </w:rPr>
        <w:t xml:space="preserve">La rupture du contrat par la collectivité étant assimilable à un licenciement, cette dernière doit respecter le formalisme de la procédure y afférant : </w:t>
      </w:r>
    </w:p>
    <w:p w14:paraId="2F4B5D2C" w14:textId="77777777" w:rsidR="004D4FCA" w:rsidRDefault="004D4FCA" w:rsidP="00BC058D">
      <w:pPr>
        <w:jc w:val="both"/>
        <w:rPr>
          <w:rFonts w:ascii="Roboto" w:hAnsi="Roboto"/>
        </w:rPr>
      </w:pPr>
      <w:r w:rsidRPr="004D4FCA">
        <w:rPr>
          <w:rFonts w:ascii="Roboto" w:hAnsi="Roboto"/>
        </w:rPr>
        <w:t xml:space="preserve">&gt; Convoquer l’apprenti à un entretien préalable (par lettre recommandée avec accusé réception ou remise contre décharge) - l’entretien ne peut intervenir moins de 5 jours ouvrables après présentation de la convocation à l’apprenti ; </w:t>
      </w:r>
    </w:p>
    <w:p w14:paraId="77FADA52" w14:textId="77777777" w:rsidR="004D4FCA" w:rsidRDefault="004D4FCA" w:rsidP="00BC058D">
      <w:pPr>
        <w:jc w:val="both"/>
        <w:rPr>
          <w:rFonts w:ascii="Roboto" w:hAnsi="Roboto"/>
        </w:rPr>
      </w:pPr>
      <w:r w:rsidRPr="004D4FCA">
        <w:rPr>
          <w:rFonts w:ascii="Roboto" w:hAnsi="Roboto"/>
        </w:rPr>
        <w:t xml:space="preserve">&gt; Indiquer les motifs de la décision envisagée et recueillir les explications de l’apprenti pendant l’entretien préalable ; </w:t>
      </w:r>
    </w:p>
    <w:p w14:paraId="4461DE97" w14:textId="79421A60" w:rsidR="004D4FCA" w:rsidRDefault="004D4FCA" w:rsidP="00BC058D">
      <w:pPr>
        <w:jc w:val="both"/>
        <w:rPr>
          <w:rFonts w:ascii="Roboto" w:hAnsi="Roboto"/>
        </w:rPr>
      </w:pPr>
      <w:r w:rsidRPr="004D4FCA">
        <w:rPr>
          <w:rFonts w:ascii="Roboto" w:hAnsi="Roboto"/>
        </w:rPr>
        <w:t>&gt; Enoncer, dans la lettre de licenciement, les motifs du licenciement et la notifier à l’apprenti par lettre recommandée avec accusé réception. La lettre ne peut être expédiée moins de 2 jours ouvrables après la date de l’entretien préalable.</w:t>
      </w:r>
    </w:p>
    <w:p w14:paraId="2F7627A8" w14:textId="77777777" w:rsidR="004D4FCA" w:rsidRDefault="004D4FCA" w:rsidP="00BC058D">
      <w:pPr>
        <w:jc w:val="both"/>
        <w:rPr>
          <w:rFonts w:ascii="Roboto" w:hAnsi="Roboto"/>
        </w:rPr>
      </w:pPr>
    </w:p>
    <w:p w14:paraId="3110D09D" w14:textId="77777777" w:rsidR="004D4FCA" w:rsidRPr="0062001F" w:rsidRDefault="004D4FCA" w:rsidP="00BC058D">
      <w:pPr>
        <w:jc w:val="both"/>
        <w:rPr>
          <w:rFonts w:ascii="Roboto" w:hAnsi="Roboto"/>
          <w:u w:val="single"/>
        </w:rPr>
      </w:pPr>
      <w:r w:rsidRPr="0062001F">
        <w:rPr>
          <w:rFonts w:ascii="Roboto" w:hAnsi="Roboto"/>
          <w:u w:val="single"/>
        </w:rPr>
        <w:t xml:space="preserve">La rupture à l’initiative de l’apprenti est également possible : </w:t>
      </w:r>
    </w:p>
    <w:p w14:paraId="79831FEB" w14:textId="77777777" w:rsidR="004D4FCA" w:rsidRDefault="004D4FCA" w:rsidP="00BC058D">
      <w:pPr>
        <w:jc w:val="both"/>
        <w:rPr>
          <w:rFonts w:ascii="Roboto" w:hAnsi="Roboto"/>
        </w:rPr>
      </w:pPr>
      <w:r w:rsidRPr="004D4FCA">
        <w:rPr>
          <w:rFonts w:ascii="Roboto" w:hAnsi="Roboto"/>
        </w:rPr>
        <w:t xml:space="preserve">&gt; En cas d’obtention du diplôme ou du titre préparé - l’apprenti informe la collectivité par écrit et en respectant un préavis d’un mois minimum ; </w:t>
      </w:r>
    </w:p>
    <w:p w14:paraId="3E4571DF" w14:textId="6D1FD6DF" w:rsidR="004D4FCA" w:rsidRDefault="004D4FCA" w:rsidP="00BC058D">
      <w:pPr>
        <w:jc w:val="both"/>
        <w:rPr>
          <w:rFonts w:ascii="Roboto" w:hAnsi="Roboto"/>
        </w:rPr>
      </w:pPr>
      <w:r w:rsidRPr="004D4FCA">
        <w:rPr>
          <w:rFonts w:ascii="Roboto" w:hAnsi="Roboto"/>
        </w:rPr>
        <w:t>&gt; L’apprenti peut également rompre le contrat d’apprentissage sans motif, après avoir saisi le service chargé de la médiation au sein du service des ressources humaines et informé la collectivité de son intention dans un délai d’au moins 5 jours suivant cette saisine.</w:t>
      </w:r>
    </w:p>
    <w:p w14:paraId="5EACF839" w14:textId="77777777" w:rsidR="0062001F" w:rsidRDefault="0062001F" w:rsidP="00BC058D">
      <w:pPr>
        <w:jc w:val="both"/>
        <w:rPr>
          <w:rFonts w:ascii="Roboto" w:hAnsi="Roboto"/>
        </w:rPr>
      </w:pPr>
    </w:p>
    <w:p w14:paraId="14F7F22D" w14:textId="77777777" w:rsidR="0062001F" w:rsidRPr="0062001F" w:rsidRDefault="0062001F" w:rsidP="00BC058D">
      <w:pPr>
        <w:jc w:val="both"/>
        <w:rPr>
          <w:rFonts w:ascii="Roboto" w:hAnsi="Roboto"/>
          <w:i/>
          <w:iCs/>
        </w:rPr>
      </w:pPr>
      <w:r w:rsidRPr="0062001F">
        <w:rPr>
          <w:rFonts w:ascii="Roboto" w:hAnsi="Roboto"/>
          <w:i/>
          <w:iCs/>
        </w:rPr>
        <w:t xml:space="preserve">Texte(s) de référence : </w:t>
      </w:r>
    </w:p>
    <w:p w14:paraId="32DBF38C" w14:textId="2D2A36CC" w:rsidR="0062001F" w:rsidRDefault="0062001F" w:rsidP="00BC058D">
      <w:pPr>
        <w:jc w:val="both"/>
        <w:rPr>
          <w:rFonts w:ascii="Roboto" w:hAnsi="Roboto"/>
          <w:i/>
          <w:iCs/>
        </w:rPr>
      </w:pPr>
      <w:r w:rsidRPr="0062001F">
        <w:rPr>
          <w:rFonts w:ascii="Roboto" w:hAnsi="Roboto"/>
          <w:i/>
          <w:iCs/>
        </w:rPr>
        <w:t>&gt; Articles L. 6222-18 et suivants, L. 1232-2 et suivants code du travail</w:t>
      </w:r>
    </w:p>
    <w:p w14:paraId="53911B55" w14:textId="77777777" w:rsidR="0062001F" w:rsidRDefault="0062001F" w:rsidP="00BC058D">
      <w:pPr>
        <w:jc w:val="both"/>
        <w:rPr>
          <w:rFonts w:ascii="Roboto" w:hAnsi="Roboto"/>
          <w:i/>
          <w:iCs/>
        </w:rPr>
      </w:pPr>
    </w:p>
    <w:p w14:paraId="0EEC11C9" w14:textId="77777777" w:rsidR="0062001F" w:rsidRDefault="0062001F" w:rsidP="00BC058D">
      <w:pPr>
        <w:jc w:val="both"/>
        <w:rPr>
          <w:rFonts w:ascii="Roboto" w:hAnsi="Roboto"/>
        </w:rPr>
      </w:pPr>
      <w:r w:rsidRPr="0062001F">
        <w:rPr>
          <w:rFonts w:ascii="Roboto" w:hAnsi="Roboto"/>
          <w:b/>
          <w:bCs/>
        </w:rPr>
        <w:t>13. L’apprenti, qui rompt son contrat d’apprentissage, a-t-il droit aux allocations chômage ?</w:t>
      </w:r>
      <w:r w:rsidRPr="0062001F">
        <w:rPr>
          <w:rFonts w:ascii="Roboto" w:hAnsi="Roboto"/>
        </w:rPr>
        <w:t xml:space="preserve"> </w:t>
      </w:r>
    </w:p>
    <w:p w14:paraId="04A0B2BA" w14:textId="40F2B7B2" w:rsidR="0062001F" w:rsidRDefault="0062001F" w:rsidP="00BC058D">
      <w:pPr>
        <w:jc w:val="both"/>
        <w:rPr>
          <w:rFonts w:ascii="Roboto" w:hAnsi="Roboto"/>
        </w:rPr>
      </w:pPr>
      <w:r w:rsidRPr="0062001F">
        <w:rPr>
          <w:rFonts w:ascii="Roboto" w:hAnsi="Roboto"/>
        </w:rPr>
        <w:t xml:space="preserve">OUI. L’apprenti a droit au bénéfice de l’indemnisation chômage selon les mêmes modalités que les agents publics privés d’emploi. </w:t>
      </w:r>
    </w:p>
    <w:p w14:paraId="0F687F66" w14:textId="77777777" w:rsidR="0062001F" w:rsidRDefault="0062001F" w:rsidP="00BC058D">
      <w:pPr>
        <w:jc w:val="both"/>
        <w:rPr>
          <w:rFonts w:ascii="Roboto" w:hAnsi="Roboto"/>
        </w:rPr>
      </w:pPr>
    </w:p>
    <w:p w14:paraId="0FF4E0E6" w14:textId="77777777" w:rsidR="0062001F" w:rsidRPr="0062001F" w:rsidRDefault="0062001F" w:rsidP="00BC058D">
      <w:pPr>
        <w:jc w:val="both"/>
        <w:rPr>
          <w:rFonts w:ascii="Roboto" w:hAnsi="Roboto"/>
          <w:u w:val="single"/>
        </w:rPr>
      </w:pPr>
      <w:r w:rsidRPr="0062001F">
        <w:rPr>
          <w:rFonts w:ascii="Roboto" w:hAnsi="Roboto"/>
          <w:u w:val="single"/>
        </w:rPr>
        <w:t xml:space="preserve">Point de vigilance : </w:t>
      </w:r>
    </w:p>
    <w:p w14:paraId="1EAD119C" w14:textId="77777777" w:rsidR="0062001F" w:rsidRDefault="0062001F" w:rsidP="00BC058D">
      <w:pPr>
        <w:jc w:val="both"/>
        <w:rPr>
          <w:rFonts w:ascii="Roboto" w:hAnsi="Roboto"/>
        </w:rPr>
      </w:pPr>
      <w:r w:rsidRPr="0062001F">
        <w:rPr>
          <w:rFonts w:ascii="Roboto" w:hAnsi="Roboto"/>
        </w:rPr>
        <w:t xml:space="preserve">L’apprenti bénéficie également d’une indemnité compensatrice pour les congés payés qu’il n’a pas pu prendre. </w:t>
      </w:r>
    </w:p>
    <w:p w14:paraId="15911BDE" w14:textId="77777777" w:rsidR="0062001F" w:rsidRDefault="0062001F" w:rsidP="00BC058D">
      <w:pPr>
        <w:jc w:val="both"/>
        <w:rPr>
          <w:rFonts w:ascii="Roboto" w:hAnsi="Roboto"/>
        </w:rPr>
      </w:pPr>
      <w:r w:rsidRPr="0062001F">
        <w:rPr>
          <w:rFonts w:ascii="Roboto" w:hAnsi="Roboto"/>
        </w:rPr>
        <w:t xml:space="preserve">En revanche, il ne bénéficie ni d’indemnités de fin de contrat, ni de prime de précarité. </w:t>
      </w:r>
    </w:p>
    <w:p w14:paraId="05042AAF" w14:textId="77777777" w:rsidR="0062001F" w:rsidRDefault="0062001F" w:rsidP="00BC058D">
      <w:pPr>
        <w:jc w:val="both"/>
        <w:rPr>
          <w:rFonts w:ascii="Roboto" w:hAnsi="Roboto"/>
        </w:rPr>
      </w:pPr>
    </w:p>
    <w:p w14:paraId="1AE6BD88" w14:textId="77777777" w:rsidR="0062001F" w:rsidRPr="0062001F" w:rsidRDefault="0062001F" w:rsidP="00BC058D">
      <w:pPr>
        <w:jc w:val="both"/>
        <w:rPr>
          <w:rFonts w:ascii="Roboto" w:hAnsi="Roboto"/>
          <w:i/>
          <w:iCs/>
        </w:rPr>
      </w:pPr>
      <w:r w:rsidRPr="0062001F">
        <w:rPr>
          <w:rFonts w:ascii="Roboto" w:hAnsi="Roboto"/>
          <w:i/>
          <w:iCs/>
        </w:rPr>
        <w:t xml:space="preserve">Texte(s) de référence : </w:t>
      </w:r>
    </w:p>
    <w:p w14:paraId="6179C51B" w14:textId="77777777" w:rsidR="0062001F" w:rsidRPr="0062001F" w:rsidRDefault="0062001F" w:rsidP="00BC058D">
      <w:pPr>
        <w:jc w:val="both"/>
        <w:rPr>
          <w:rFonts w:ascii="Roboto" w:hAnsi="Roboto"/>
          <w:i/>
          <w:iCs/>
        </w:rPr>
      </w:pPr>
      <w:r w:rsidRPr="0062001F">
        <w:rPr>
          <w:rFonts w:ascii="Roboto" w:hAnsi="Roboto"/>
          <w:i/>
          <w:iCs/>
        </w:rPr>
        <w:t xml:space="preserve">&gt; Articles 67 et 1er à 46 bis par renvoi du décret n°2019-797 du 26 juil. 2019 </w:t>
      </w:r>
    </w:p>
    <w:p w14:paraId="22055BFC" w14:textId="1899DB2B" w:rsidR="0062001F" w:rsidRDefault="0062001F" w:rsidP="00BC058D">
      <w:pPr>
        <w:jc w:val="both"/>
        <w:rPr>
          <w:rFonts w:ascii="Roboto" w:hAnsi="Roboto"/>
          <w:i/>
          <w:iCs/>
        </w:rPr>
      </w:pPr>
      <w:r w:rsidRPr="0062001F">
        <w:rPr>
          <w:rFonts w:ascii="Roboto" w:hAnsi="Roboto"/>
          <w:i/>
          <w:iCs/>
        </w:rPr>
        <w:t>&gt; Art. L. 3141-28 code du travail</w:t>
      </w:r>
    </w:p>
    <w:p w14:paraId="5C704EAF" w14:textId="77777777" w:rsidR="0062001F" w:rsidRDefault="0062001F" w:rsidP="00BC058D">
      <w:pPr>
        <w:jc w:val="both"/>
        <w:rPr>
          <w:rFonts w:ascii="Roboto" w:hAnsi="Roboto"/>
          <w:i/>
          <w:iCs/>
        </w:rPr>
      </w:pPr>
    </w:p>
    <w:p w14:paraId="4A444643" w14:textId="77777777" w:rsidR="0062001F" w:rsidRDefault="0062001F" w:rsidP="00BC058D">
      <w:pPr>
        <w:jc w:val="both"/>
        <w:rPr>
          <w:rFonts w:ascii="Roboto" w:hAnsi="Roboto"/>
        </w:rPr>
      </w:pPr>
      <w:r w:rsidRPr="0062001F">
        <w:rPr>
          <w:rFonts w:ascii="Roboto" w:hAnsi="Roboto"/>
          <w:b/>
          <w:bCs/>
        </w:rPr>
        <w:t>14. Lors du classement à la nomination stagiaire, les services antérieurs effectués en qualité d’apprenti peuvent-ils être repris ?</w:t>
      </w:r>
      <w:r w:rsidRPr="0062001F">
        <w:rPr>
          <w:rFonts w:ascii="Roboto" w:hAnsi="Roboto"/>
        </w:rPr>
        <w:t xml:space="preserve"> </w:t>
      </w:r>
    </w:p>
    <w:p w14:paraId="4BF26473" w14:textId="77777777" w:rsidR="0062001F" w:rsidRDefault="0062001F" w:rsidP="00BC058D">
      <w:pPr>
        <w:jc w:val="both"/>
        <w:rPr>
          <w:rFonts w:ascii="Roboto" w:hAnsi="Roboto"/>
        </w:rPr>
      </w:pPr>
      <w:r w:rsidRPr="0062001F">
        <w:rPr>
          <w:rFonts w:ascii="Roboto" w:hAnsi="Roboto"/>
        </w:rPr>
        <w:t xml:space="preserve">OUI. Les services antérieurs effectués en qualité d’apprenti peuvent être repris. Le contrat d’apprentissage étant un contrat de droit privé, la reprise des services antérieurs doit être effectuée comme des services de droit privé (services de salarié). </w:t>
      </w:r>
    </w:p>
    <w:p w14:paraId="34364562" w14:textId="77777777" w:rsidR="0062001F" w:rsidRDefault="0062001F" w:rsidP="00BC058D">
      <w:pPr>
        <w:jc w:val="both"/>
        <w:rPr>
          <w:rFonts w:ascii="Roboto" w:hAnsi="Roboto"/>
        </w:rPr>
      </w:pPr>
    </w:p>
    <w:p w14:paraId="1C18724C" w14:textId="77777777" w:rsidR="0062001F" w:rsidRPr="0062001F" w:rsidRDefault="0062001F" w:rsidP="00BC058D">
      <w:pPr>
        <w:jc w:val="both"/>
        <w:rPr>
          <w:rFonts w:ascii="Roboto" w:hAnsi="Roboto"/>
          <w:u w:val="single"/>
        </w:rPr>
      </w:pPr>
      <w:r w:rsidRPr="0062001F">
        <w:rPr>
          <w:rFonts w:ascii="Roboto" w:hAnsi="Roboto"/>
          <w:u w:val="single"/>
        </w:rPr>
        <w:t xml:space="preserve">Point de vigilance : </w:t>
      </w:r>
    </w:p>
    <w:p w14:paraId="74655EDE" w14:textId="2D046160" w:rsidR="0062001F" w:rsidRDefault="0062001F" w:rsidP="00BC058D">
      <w:pPr>
        <w:jc w:val="both"/>
        <w:rPr>
          <w:rFonts w:ascii="Roboto" w:hAnsi="Roboto"/>
        </w:rPr>
      </w:pPr>
      <w:r w:rsidRPr="0062001F">
        <w:rPr>
          <w:rFonts w:ascii="Roboto" w:hAnsi="Roboto"/>
        </w:rPr>
        <w:t>En revanche, les services accomplis en qualité d’apprenti ne peuvent pas être pris en compte au titre des conditions exigées pour pouvoir passer les concours internes de la fonction publique.</w:t>
      </w:r>
    </w:p>
    <w:p w14:paraId="71CBDE9F" w14:textId="77777777" w:rsidR="0062001F" w:rsidRDefault="0062001F" w:rsidP="00BC058D">
      <w:pPr>
        <w:jc w:val="both"/>
        <w:rPr>
          <w:rFonts w:ascii="Roboto" w:hAnsi="Roboto"/>
        </w:rPr>
      </w:pPr>
    </w:p>
    <w:p w14:paraId="69919071" w14:textId="77777777" w:rsidR="0062001F" w:rsidRDefault="0062001F" w:rsidP="00BC058D">
      <w:pPr>
        <w:jc w:val="both"/>
        <w:rPr>
          <w:rFonts w:ascii="Roboto" w:hAnsi="Roboto"/>
        </w:rPr>
      </w:pPr>
    </w:p>
    <w:p w14:paraId="300A9DCC" w14:textId="77777777" w:rsidR="0062001F" w:rsidRDefault="0062001F" w:rsidP="00BC058D">
      <w:pPr>
        <w:jc w:val="both"/>
        <w:rPr>
          <w:rFonts w:ascii="Roboto" w:hAnsi="Roboto"/>
        </w:rPr>
      </w:pPr>
    </w:p>
    <w:p w14:paraId="1A7F5DD3" w14:textId="77777777" w:rsidR="0062001F" w:rsidRDefault="0062001F" w:rsidP="00BC058D">
      <w:pPr>
        <w:jc w:val="both"/>
        <w:rPr>
          <w:rFonts w:ascii="Roboto" w:hAnsi="Roboto"/>
        </w:rPr>
      </w:pPr>
    </w:p>
    <w:p w14:paraId="644FB91A" w14:textId="77777777" w:rsidR="0062001F" w:rsidRDefault="0062001F" w:rsidP="00BC058D">
      <w:pPr>
        <w:jc w:val="both"/>
        <w:rPr>
          <w:rFonts w:ascii="Roboto" w:hAnsi="Roboto"/>
        </w:rPr>
      </w:pPr>
    </w:p>
    <w:p w14:paraId="4D62C363" w14:textId="77777777" w:rsidR="0062001F" w:rsidRDefault="0062001F" w:rsidP="00BC058D">
      <w:pPr>
        <w:jc w:val="both"/>
        <w:rPr>
          <w:rFonts w:ascii="Roboto" w:hAnsi="Roboto"/>
        </w:rPr>
      </w:pPr>
    </w:p>
    <w:p w14:paraId="132A1562" w14:textId="508304FA" w:rsidR="0062001F" w:rsidRPr="0062001F" w:rsidRDefault="0062001F" w:rsidP="00BC058D">
      <w:pPr>
        <w:jc w:val="both"/>
        <w:rPr>
          <w:rFonts w:ascii="Roboto" w:hAnsi="Roboto"/>
          <w:u w:val="single"/>
        </w:rPr>
      </w:pPr>
      <w:r w:rsidRPr="0062001F">
        <w:rPr>
          <w:rFonts w:ascii="Roboto" w:hAnsi="Roboto"/>
          <w:u w:val="single"/>
        </w:rPr>
        <w:t xml:space="preserve">Bon à savoir : </w:t>
      </w:r>
    </w:p>
    <w:p w14:paraId="137AC450" w14:textId="37FBB26D" w:rsidR="0062001F" w:rsidRDefault="0062001F" w:rsidP="00BC058D">
      <w:pPr>
        <w:jc w:val="both"/>
        <w:rPr>
          <w:rFonts w:ascii="Roboto" w:hAnsi="Roboto"/>
        </w:rPr>
      </w:pPr>
      <w:r w:rsidRPr="0062001F">
        <w:rPr>
          <w:rFonts w:ascii="Roboto" w:hAnsi="Roboto"/>
        </w:rPr>
        <w:t>Depuis le 7 août 2019, il existe un dispositif expérimental de titularisation des apprentis en situation de handicap à l’issue du contrat pour favoriser l’égalité professionnelle des travailleurs en situation de handicap et faciliter l’accès des apprentis en situation de handicap à l’emploi titulaire à l’issue de leur période d’apprentissage. Ce dispositif peut être mis en œuvre par l’employeur jusqu’au 6 août 2025.</w:t>
      </w:r>
    </w:p>
    <w:p w14:paraId="5C088E65" w14:textId="77777777" w:rsidR="0062001F" w:rsidRPr="0062001F" w:rsidRDefault="0062001F" w:rsidP="00BC058D">
      <w:pPr>
        <w:jc w:val="both"/>
        <w:rPr>
          <w:rFonts w:ascii="Roboto" w:hAnsi="Roboto"/>
          <w:i/>
          <w:iCs/>
        </w:rPr>
      </w:pPr>
    </w:p>
    <w:p w14:paraId="4F11D020" w14:textId="77777777" w:rsidR="0062001F" w:rsidRPr="0062001F" w:rsidRDefault="0062001F" w:rsidP="00BC058D">
      <w:pPr>
        <w:jc w:val="both"/>
        <w:rPr>
          <w:rFonts w:ascii="Roboto" w:hAnsi="Roboto"/>
          <w:i/>
          <w:iCs/>
        </w:rPr>
      </w:pPr>
      <w:r w:rsidRPr="0062001F">
        <w:rPr>
          <w:rFonts w:ascii="Roboto" w:hAnsi="Roboto"/>
          <w:i/>
          <w:iCs/>
        </w:rPr>
        <w:t xml:space="preserve">Texte(s) de référence : </w:t>
      </w:r>
    </w:p>
    <w:p w14:paraId="7910B93B" w14:textId="21D35D65" w:rsidR="0062001F" w:rsidRPr="0062001F" w:rsidRDefault="0062001F" w:rsidP="00BC058D">
      <w:pPr>
        <w:jc w:val="both"/>
        <w:rPr>
          <w:rFonts w:ascii="Roboto" w:hAnsi="Roboto"/>
          <w:i/>
          <w:iCs/>
        </w:rPr>
      </w:pPr>
      <w:r w:rsidRPr="0062001F">
        <w:rPr>
          <w:rFonts w:ascii="Roboto" w:hAnsi="Roboto"/>
          <w:i/>
          <w:iCs/>
        </w:rPr>
        <w:t xml:space="preserve">&gt; Article 9 du décret n°2006-1695 du 22 déc. 2006 </w:t>
      </w:r>
    </w:p>
    <w:p w14:paraId="1A2843D5" w14:textId="2B06DF18" w:rsidR="0062001F" w:rsidRPr="0062001F" w:rsidRDefault="0062001F" w:rsidP="00BC058D">
      <w:pPr>
        <w:jc w:val="both"/>
        <w:rPr>
          <w:rFonts w:ascii="Roboto" w:hAnsi="Roboto"/>
          <w:i/>
          <w:iCs/>
        </w:rPr>
      </w:pPr>
      <w:r w:rsidRPr="0062001F">
        <w:rPr>
          <w:rFonts w:ascii="Roboto" w:hAnsi="Roboto"/>
          <w:i/>
          <w:iCs/>
        </w:rPr>
        <w:t xml:space="preserve">&gt; Article 15 du décret n°2010-329 du 22 mars 2010 </w:t>
      </w:r>
    </w:p>
    <w:p w14:paraId="5A943C99" w14:textId="3A44F11C" w:rsidR="0062001F" w:rsidRPr="0062001F" w:rsidRDefault="0062001F" w:rsidP="00BC058D">
      <w:pPr>
        <w:jc w:val="both"/>
        <w:rPr>
          <w:rFonts w:ascii="Roboto" w:hAnsi="Roboto"/>
          <w:i/>
          <w:iCs/>
        </w:rPr>
      </w:pPr>
      <w:r w:rsidRPr="0062001F">
        <w:rPr>
          <w:rFonts w:ascii="Roboto" w:hAnsi="Roboto"/>
          <w:i/>
          <w:iCs/>
        </w:rPr>
        <w:t xml:space="preserve">&gt; Article 6 du décret n°2016-596 du 12 mai 2016 </w:t>
      </w:r>
    </w:p>
    <w:p w14:paraId="1D129CD8" w14:textId="50E86195" w:rsidR="0062001F" w:rsidRPr="0062001F" w:rsidRDefault="0062001F" w:rsidP="00BC058D">
      <w:pPr>
        <w:jc w:val="both"/>
        <w:rPr>
          <w:rFonts w:ascii="Roboto" w:hAnsi="Roboto"/>
          <w:i/>
          <w:iCs/>
        </w:rPr>
      </w:pPr>
      <w:r w:rsidRPr="0062001F">
        <w:rPr>
          <w:rFonts w:ascii="Roboto" w:hAnsi="Roboto"/>
          <w:i/>
          <w:iCs/>
        </w:rPr>
        <w:t xml:space="preserve">&gt; Article L. 5212-13 du code du travail </w:t>
      </w:r>
    </w:p>
    <w:p w14:paraId="211DD03C" w14:textId="77777777" w:rsidR="0062001F" w:rsidRPr="0062001F" w:rsidRDefault="0062001F" w:rsidP="00BC058D">
      <w:pPr>
        <w:jc w:val="both"/>
        <w:rPr>
          <w:rFonts w:ascii="Roboto" w:hAnsi="Roboto"/>
          <w:i/>
          <w:iCs/>
        </w:rPr>
      </w:pPr>
      <w:r w:rsidRPr="0062001F">
        <w:rPr>
          <w:rFonts w:ascii="Roboto" w:hAnsi="Roboto"/>
          <w:i/>
          <w:iCs/>
        </w:rPr>
        <w:t xml:space="preserve">&gt; Décret n°2020-530 du 5 mai 2020 </w:t>
      </w:r>
    </w:p>
    <w:p w14:paraId="25ADCA20" w14:textId="6E17C642" w:rsidR="0062001F" w:rsidRPr="0062001F" w:rsidRDefault="0062001F" w:rsidP="00BC058D">
      <w:pPr>
        <w:jc w:val="both"/>
        <w:rPr>
          <w:rFonts w:ascii="Roboto" w:hAnsi="Roboto"/>
          <w:i/>
          <w:iCs/>
        </w:rPr>
      </w:pPr>
      <w:r w:rsidRPr="0062001F">
        <w:rPr>
          <w:rFonts w:ascii="Roboto" w:hAnsi="Roboto"/>
          <w:i/>
          <w:iCs/>
        </w:rPr>
        <w:t>&gt; Décret n°2024-1207 du 23 décembre 2024</w:t>
      </w:r>
    </w:p>
    <w:sectPr w:rsidR="0062001F" w:rsidRPr="0062001F" w:rsidSect="00B05435">
      <w:headerReference w:type="default" r:id="rId12"/>
      <w:footerReference w:type="default" r:id="rId13"/>
      <w:pgSz w:w="11906" w:h="16838"/>
      <w:pgMar w:top="720" w:right="720" w:bottom="284" w:left="72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C0B1F" w14:textId="77777777" w:rsidR="000A6003" w:rsidRDefault="000A6003" w:rsidP="00E66A52">
      <w:r>
        <w:separator/>
      </w:r>
    </w:p>
  </w:endnote>
  <w:endnote w:type="continuationSeparator" w:id="0">
    <w:p w14:paraId="74CAF427" w14:textId="77777777" w:rsidR="000A6003" w:rsidRDefault="000A6003" w:rsidP="00E66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FBB9F" w14:textId="76A75568" w:rsidR="0054417D" w:rsidRDefault="006246E3">
    <w:pPr>
      <w:pStyle w:val="Pieddepage"/>
    </w:pPr>
    <w:r>
      <w:rPr>
        <w:noProof/>
        <w:lang w:eastAsia="fr-FR"/>
      </w:rPr>
      <w:drawing>
        <wp:anchor distT="0" distB="0" distL="114300" distR="114300" simplePos="0" relativeHeight="251659264" behindDoc="1" locked="0" layoutInCell="1" allowOverlap="1" wp14:anchorId="3457AB32" wp14:editId="03AF06DE">
          <wp:simplePos x="0" y="0"/>
          <wp:positionH relativeFrom="column">
            <wp:posOffset>3352800</wp:posOffset>
          </wp:positionH>
          <wp:positionV relativeFrom="page">
            <wp:posOffset>9629775</wp:posOffset>
          </wp:positionV>
          <wp:extent cx="661670" cy="647700"/>
          <wp:effectExtent l="0" t="0" r="508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1670" cy="647700"/>
                  </a:xfrm>
                  <a:prstGeom prst="rect">
                    <a:avLst/>
                  </a:prstGeom>
                </pic:spPr>
              </pic:pic>
            </a:graphicData>
          </a:graphic>
          <wp14:sizeRelH relativeFrom="page">
            <wp14:pctWidth>0</wp14:pctWidth>
          </wp14:sizeRelH>
          <wp14:sizeRelV relativeFrom="page">
            <wp14:pctHeight>0</wp14:pctHeight>
          </wp14:sizeRelV>
        </wp:anchor>
      </w:drawing>
    </w:r>
    <w:r w:rsidR="00F4125D">
      <w:rPr>
        <w:noProof/>
        <w:lang w:eastAsia="fr-FR"/>
      </w:rPr>
      <w:drawing>
        <wp:anchor distT="0" distB="0" distL="114300" distR="114300" simplePos="0" relativeHeight="251660288" behindDoc="1" locked="0" layoutInCell="1" allowOverlap="1" wp14:anchorId="27C0CA8B" wp14:editId="7E4EA122">
          <wp:simplePos x="0" y="0"/>
          <wp:positionH relativeFrom="margin">
            <wp:align>right</wp:align>
          </wp:positionH>
          <wp:positionV relativeFrom="page">
            <wp:posOffset>9867900</wp:posOffset>
          </wp:positionV>
          <wp:extent cx="625475" cy="552450"/>
          <wp:effectExtent l="0" t="0" r="317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625475" cy="552450"/>
                  </a:xfrm>
                  <a:prstGeom prst="rect">
                    <a:avLst/>
                  </a:prstGeom>
                </pic:spPr>
              </pic:pic>
            </a:graphicData>
          </a:graphic>
          <wp14:sizeRelH relativeFrom="page">
            <wp14:pctWidth>0</wp14:pctWidth>
          </wp14:sizeRelH>
          <wp14:sizeRelV relativeFrom="page">
            <wp14:pctHeight>0</wp14:pctHeight>
          </wp14:sizeRelV>
        </wp:anchor>
      </w:drawing>
    </w:r>
    <w:r w:rsidR="00BF6806">
      <w:rPr>
        <w:noProof/>
        <w:lang w:eastAsia="fr-FR"/>
      </w:rPr>
      <mc:AlternateContent>
        <mc:Choice Requires="wps">
          <w:drawing>
            <wp:anchor distT="0" distB="0" distL="114300" distR="114300" simplePos="0" relativeHeight="251662336" behindDoc="0" locked="0" layoutInCell="1" allowOverlap="1" wp14:anchorId="5C590142" wp14:editId="5D9239AF">
              <wp:simplePos x="0" y="0"/>
              <wp:positionH relativeFrom="column">
                <wp:posOffset>227965</wp:posOffset>
              </wp:positionH>
              <wp:positionV relativeFrom="paragraph">
                <wp:posOffset>-90170</wp:posOffset>
              </wp:positionV>
              <wp:extent cx="1400175" cy="4572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400175" cy="457200"/>
                      </a:xfrm>
                      <a:prstGeom prst="rect">
                        <a:avLst/>
                      </a:prstGeom>
                      <a:noFill/>
                      <a:ln w="6350">
                        <a:noFill/>
                      </a:ln>
                    </wps:spPr>
                    <wps:txbx>
                      <w:txbxContent>
                        <w:p w14:paraId="4BED2BDE" w14:textId="77777777" w:rsidR="00BF6806" w:rsidRPr="00BF6806" w:rsidRDefault="00BF6806" w:rsidP="00BF6806">
                          <w:pPr>
                            <w:jc w:val="center"/>
                            <w:rPr>
                              <w:rFonts w:ascii="Roboto" w:hAnsi="Roboto"/>
                            </w:rPr>
                          </w:pPr>
                          <w:r w:rsidRPr="00BF6806">
                            <w:rPr>
                              <w:rFonts w:ascii="Roboto" w:hAnsi="Roboto"/>
                            </w:rPr>
                            <w:t>Pôle Ressources Humaines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590142" id="_x0000_t202" coordsize="21600,21600" o:spt="202" path="m,l,21600r21600,l21600,xe">
              <v:stroke joinstyle="miter"/>
              <v:path gradientshapeok="t" o:connecttype="rect"/>
            </v:shapetype>
            <v:shape id="Zone de texte 4" o:spid="_x0000_s1027" type="#_x0000_t202" style="position:absolute;margin-left:17.95pt;margin-top:-7.1pt;width:110.25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" filled="f" stroked="f" strokeweight=".5pt">
              <v:textbox>
                <w:txbxContent>
                  <w:p w14:paraId="4BED2BDE" w14:textId="77777777" w:rsidR="00BF6806" w:rsidRPr="00BF6806" w:rsidRDefault="00BF6806" w:rsidP="00BF6806">
                    <w:pPr>
                      <w:jc w:val="center"/>
                      <w:rPr>
                        <w:rFonts w:ascii="Roboto" w:hAnsi="Roboto"/>
                      </w:rPr>
                    </w:pPr>
                    <w:r w:rsidRPr="00BF6806">
                      <w:rPr>
                        <w:rFonts w:ascii="Roboto" w:hAnsi="Roboto"/>
                      </w:rPr>
                      <w:t>Pôle Ressources Humaines</w:t>
                    </w:r>
                  </w:p>
                </w:txbxContent>
              </v:textbox>
            </v:shape>
          </w:pict>
        </mc:Fallback>
      </mc:AlternateContent>
    </w:r>
    <w:r w:rsidR="00BF6806">
      <w:rPr>
        <w:noProof/>
        <w:lang w:eastAsia="fr-FR"/>
      </w:rPr>
      <w:drawing>
        <wp:anchor distT="0" distB="0" distL="114300" distR="114300" simplePos="0" relativeHeight="251661312" behindDoc="0" locked="0" layoutInCell="1" allowOverlap="1" wp14:anchorId="4DBBE051" wp14:editId="3B9952ED">
          <wp:simplePos x="0" y="0"/>
          <wp:positionH relativeFrom="column">
            <wp:posOffset>-219075</wp:posOffset>
          </wp:positionH>
          <wp:positionV relativeFrom="paragraph">
            <wp:posOffset>-318710</wp:posOffset>
          </wp:positionV>
          <wp:extent cx="1861960" cy="807085"/>
          <wp:effectExtent l="0" t="0" r="508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61960" cy="807085"/>
                  </a:xfrm>
                  <a:prstGeom prst="rect">
                    <a:avLst/>
                  </a:prstGeom>
                </pic:spPr>
              </pic:pic>
            </a:graphicData>
          </a:graphic>
          <wp14:sizeRelH relativeFrom="margin">
            <wp14:pctWidth>0</wp14:pctWidth>
          </wp14:sizeRelH>
          <wp14:sizeRelV relativeFrom="margin">
            <wp14:pctHeight>0</wp14:pctHeight>
          </wp14:sizeRelV>
        </wp:anchor>
      </w:drawing>
    </w:r>
    <w:r w:rsidR="0054417D">
      <w:tab/>
    </w:r>
    <w:r w:rsidR="0054417D" w:rsidRPr="00BF6806">
      <w:rPr>
        <w:rFonts w:ascii="Roboto" w:hAnsi="Roboto" w:cs="Arial"/>
      </w:rPr>
      <w:t xml:space="preserve">Mise à jour : </w:t>
    </w:r>
    <w:r w:rsidR="00D77954">
      <w:rPr>
        <w:rFonts w:ascii="Roboto" w:hAnsi="Roboto" w:cs="Arial"/>
      </w:rPr>
      <w:t>Septembre 2025</w:t>
    </w:r>
    <w:r w:rsidR="00F4125D">
      <w:rPr>
        <w:rFonts w:ascii="Roboto" w:hAnsi="Roboto" w:cs="Arial"/>
      </w:rPr>
      <w:tab/>
    </w:r>
    <w:r w:rsidR="0054417D">
      <w:tab/>
    </w:r>
    <w:r w:rsidR="00F4125D">
      <w:t xml:space="preserve">           </w:t>
    </w:r>
    <w:r w:rsidR="0054417D">
      <w:t xml:space="preserve"> </w:t>
    </w:r>
    <w:r w:rsidR="0054417D" w:rsidRPr="00F2320D">
      <w:rPr>
        <w:rFonts w:ascii="Arial" w:hAnsi="Arial" w:cs="Arial"/>
        <w:b/>
        <w:bCs/>
      </w:rPr>
      <w:fldChar w:fldCharType="begin"/>
    </w:r>
    <w:r w:rsidR="0054417D" w:rsidRPr="00F2320D">
      <w:rPr>
        <w:rFonts w:ascii="Arial" w:hAnsi="Arial" w:cs="Arial"/>
        <w:b/>
        <w:bCs/>
      </w:rPr>
      <w:instrText>PAGE  \* Arabic  \* MERGEFORMAT</w:instrText>
    </w:r>
    <w:r w:rsidR="0054417D" w:rsidRPr="00F2320D">
      <w:rPr>
        <w:rFonts w:ascii="Arial" w:hAnsi="Arial" w:cs="Arial"/>
        <w:b/>
        <w:bCs/>
      </w:rPr>
      <w:fldChar w:fldCharType="separate"/>
    </w:r>
    <w:r w:rsidR="00924236">
      <w:rPr>
        <w:rFonts w:ascii="Arial" w:hAnsi="Arial" w:cs="Arial"/>
        <w:b/>
        <w:bCs/>
        <w:noProof/>
      </w:rPr>
      <w:t>1</w:t>
    </w:r>
    <w:r w:rsidR="0054417D" w:rsidRPr="00F2320D">
      <w:rPr>
        <w:rFonts w:ascii="Arial" w:hAnsi="Arial" w:cs="Arial"/>
        <w:b/>
        <w:bCs/>
      </w:rPr>
      <w:fldChar w:fldCharType="end"/>
    </w:r>
    <w:r w:rsidR="0054417D" w:rsidRPr="00F2320D">
      <w:rPr>
        <w:rFonts w:ascii="Arial" w:hAnsi="Arial" w:cs="Arial"/>
      </w:rPr>
      <w:t>/</w:t>
    </w:r>
    <w:r w:rsidR="0054417D" w:rsidRPr="00F2320D">
      <w:rPr>
        <w:rFonts w:ascii="Arial" w:hAnsi="Arial" w:cs="Arial"/>
        <w:b/>
        <w:bCs/>
      </w:rPr>
      <w:fldChar w:fldCharType="begin"/>
    </w:r>
    <w:r w:rsidR="0054417D" w:rsidRPr="00F2320D">
      <w:rPr>
        <w:rFonts w:ascii="Arial" w:hAnsi="Arial" w:cs="Arial"/>
        <w:b/>
        <w:bCs/>
      </w:rPr>
      <w:instrText>NUMPAGES  \* Arabic  \* MERGEFORMAT</w:instrText>
    </w:r>
    <w:r w:rsidR="0054417D" w:rsidRPr="00F2320D">
      <w:rPr>
        <w:rFonts w:ascii="Arial" w:hAnsi="Arial" w:cs="Arial"/>
        <w:b/>
        <w:bCs/>
      </w:rPr>
      <w:fldChar w:fldCharType="separate"/>
    </w:r>
    <w:r w:rsidR="00924236">
      <w:rPr>
        <w:rFonts w:ascii="Arial" w:hAnsi="Arial" w:cs="Arial"/>
        <w:b/>
        <w:bCs/>
        <w:noProof/>
      </w:rPr>
      <w:t>1</w:t>
    </w:r>
    <w:r w:rsidR="0054417D" w:rsidRPr="00F2320D">
      <w:rP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6134A" w14:textId="77777777" w:rsidR="000A6003" w:rsidRDefault="000A6003" w:rsidP="00E66A52">
      <w:r>
        <w:separator/>
      </w:r>
    </w:p>
  </w:footnote>
  <w:footnote w:type="continuationSeparator" w:id="0">
    <w:p w14:paraId="77128288" w14:textId="77777777" w:rsidR="000A6003" w:rsidRDefault="000A6003" w:rsidP="00E66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BEC95" w14:textId="77777777" w:rsidR="00E66A52" w:rsidRDefault="00E66A52">
    <w:pPr>
      <w:pStyle w:val="En-tte"/>
    </w:pPr>
    <w:r>
      <w:rPr>
        <w:noProof/>
        <w:lang w:eastAsia="fr-FR"/>
      </w:rPr>
      <w:drawing>
        <wp:inline distT="0" distB="0" distL="0" distR="0" wp14:anchorId="1244C4C8" wp14:editId="733DDFD4">
          <wp:extent cx="7146324" cy="13239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48766" cy="132442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A52"/>
    <w:rsid w:val="000A6003"/>
    <w:rsid w:val="00113CC5"/>
    <w:rsid w:val="00156D3A"/>
    <w:rsid w:val="001921D7"/>
    <w:rsid w:val="00215622"/>
    <w:rsid w:val="00302649"/>
    <w:rsid w:val="004D4FCA"/>
    <w:rsid w:val="004F1260"/>
    <w:rsid w:val="0054417D"/>
    <w:rsid w:val="0062001F"/>
    <w:rsid w:val="006246E3"/>
    <w:rsid w:val="0066633E"/>
    <w:rsid w:val="006F1F9B"/>
    <w:rsid w:val="007168C6"/>
    <w:rsid w:val="008A496E"/>
    <w:rsid w:val="008B1A4B"/>
    <w:rsid w:val="00924236"/>
    <w:rsid w:val="009B6093"/>
    <w:rsid w:val="00A76DE2"/>
    <w:rsid w:val="00B05435"/>
    <w:rsid w:val="00B21919"/>
    <w:rsid w:val="00B60641"/>
    <w:rsid w:val="00BC058D"/>
    <w:rsid w:val="00BF6806"/>
    <w:rsid w:val="00D25BED"/>
    <w:rsid w:val="00D6569F"/>
    <w:rsid w:val="00D77954"/>
    <w:rsid w:val="00DF5234"/>
    <w:rsid w:val="00E66A52"/>
    <w:rsid w:val="00F2320D"/>
    <w:rsid w:val="00F412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10546"/>
  <w15:chartTrackingRefBased/>
  <w15:docId w15:val="{D17C0B1E-61C8-46D7-8087-0A647C43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A52"/>
    <w:pPr>
      <w:tabs>
        <w:tab w:val="center" w:pos="4536"/>
        <w:tab w:val="right" w:pos="9072"/>
      </w:tabs>
    </w:pPr>
  </w:style>
  <w:style w:type="character" w:customStyle="1" w:styleId="En-tteCar">
    <w:name w:val="En-tête Car"/>
    <w:basedOn w:val="Policepardfaut"/>
    <w:link w:val="En-tte"/>
    <w:uiPriority w:val="99"/>
    <w:rsid w:val="00E66A52"/>
  </w:style>
  <w:style w:type="paragraph" w:styleId="Pieddepage">
    <w:name w:val="footer"/>
    <w:basedOn w:val="Normal"/>
    <w:link w:val="PieddepageCar"/>
    <w:uiPriority w:val="99"/>
    <w:unhideWhenUsed/>
    <w:rsid w:val="00E66A52"/>
    <w:pPr>
      <w:tabs>
        <w:tab w:val="center" w:pos="4536"/>
        <w:tab w:val="right" w:pos="9072"/>
      </w:tabs>
    </w:pPr>
  </w:style>
  <w:style w:type="character" w:customStyle="1" w:styleId="PieddepageCar">
    <w:name w:val="Pied de page Car"/>
    <w:basedOn w:val="Policepardfaut"/>
    <w:link w:val="Pieddepage"/>
    <w:uiPriority w:val="99"/>
    <w:rsid w:val="00E66A52"/>
  </w:style>
  <w:style w:type="table" w:styleId="Grilledutableau">
    <w:name w:val="Table Grid"/>
    <w:basedOn w:val="TableauNormal"/>
    <w:uiPriority w:val="39"/>
    <w:rsid w:val="00E66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417D"/>
    <w:pPr>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3328</Words>
  <Characters>18306</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BONAL</dc:creator>
  <cp:keywords/>
  <dc:description/>
  <cp:lastModifiedBy>Elodie RIGAL</cp:lastModifiedBy>
  <cp:revision>2</cp:revision>
  <dcterms:created xsi:type="dcterms:W3CDTF">2025-09-18T09:03:00Z</dcterms:created>
  <dcterms:modified xsi:type="dcterms:W3CDTF">2025-09-18T09:03:00Z</dcterms:modified>
</cp:coreProperties>
</file>