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E66A52" w14:paraId="5C72B572" w14:textId="77777777" w:rsidTr="00CA0DDE">
        <w:trPr>
          <w:trHeight w:val="1614"/>
        </w:trPr>
        <w:tc>
          <w:tcPr>
            <w:tcW w:w="10456" w:type="dxa"/>
            <w:gridSpan w:val="2"/>
          </w:tcPr>
          <w:p w14:paraId="74C59F07" w14:textId="2C8AF094" w:rsidR="00E66A52" w:rsidRPr="00CA0DDE" w:rsidRDefault="001E29E7" w:rsidP="00CA0DDE">
            <w:pPr>
              <w:tabs>
                <w:tab w:val="num" w:pos="0"/>
              </w:tabs>
              <w:jc w:val="center"/>
              <w:rPr>
                <w:rFonts w:ascii="Roboto" w:hAnsi="Roboto" w:cs="Arial"/>
                <w:sz w:val="44"/>
                <w:szCs w:val="44"/>
              </w:rPr>
            </w:pPr>
            <w:r w:rsidRPr="00200E30">
              <w:rPr>
                <w:rFonts w:ascii="Roboto" w:hAnsi="Roboto" w:cs="Arial"/>
                <w:sz w:val="40"/>
                <w:szCs w:val="40"/>
              </w:rPr>
              <w:t xml:space="preserve">DELIBERATION </w:t>
            </w:r>
            <w:r w:rsidRPr="00BD5BF2">
              <w:rPr>
                <w:rFonts w:ascii="Roboto" w:hAnsi="Roboto" w:cs="Arial"/>
                <w:sz w:val="40"/>
                <w:szCs w:val="40"/>
              </w:rPr>
              <w:t xml:space="preserve">RELATIVE A </w:t>
            </w:r>
            <w:r w:rsidR="007264F8" w:rsidRPr="00BD5BF2">
              <w:rPr>
                <w:rFonts w:ascii="Roboto" w:hAnsi="Roboto" w:cs="Arial"/>
                <w:sz w:val="40"/>
                <w:szCs w:val="40"/>
              </w:rPr>
              <w:t>L</w:t>
            </w:r>
            <w:r w:rsidR="00BD5BF2" w:rsidRPr="00BD5BF2">
              <w:rPr>
                <w:rFonts w:ascii="Roboto" w:hAnsi="Roboto" w:cs="Arial"/>
                <w:sz w:val="40"/>
                <w:szCs w:val="40"/>
              </w:rPr>
              <w:t xml:space="preserve">’EVOLUTION </w:t>
            </w:r>
            <w:r w:rsidR="00200E30" w:rsidRPr="00BD5BF2">
              <w:rPr>
                <w:rFonts w:ascii="Roboto" w:hAnsi="Roboto" w:cs="Arial"/>
                <w:sz w:val="40"/>
                <w:szCs w:val="40"/>
              </w:rPr>
              <w:t>DES TAUX D</w:t>
            </w:r>
            <w:r w:rsidR="007264F8" w:rsidRPr="00BD5BF2">
              <w:rPr>
                <w:rFonts w:ascii="Roboto" w:hAnsi="Roboto" w:cs="Arial"/>
                <w:sz w:val="40"/>
                <w:szCs w:val="40"/>
              </w:rPr>
              <w:t xml:space="preserve">U </w:t>
            </w:r>
            <w:r w:rsidR="007264F8" w:rsidRPr="00200E30">
              <w:rPr>
                <w:rFonts w:ascii="Roboto" w:hAnsi="Roboto" w:cs="Arial"/>
                <w:sz w:val="40"/>
                <w:szCs w:val="40"/>
              </w:rPr>
              <w:t>CONTRAT D’ASSURANCE STATUTAIRE 2025-2028 DU CENTRE DE GESTION DU CANTAL</w:t>
            </w:r>
          </w:p>
        </w:tc>
      </w:tr>
      <w:tr w:rsidR="0054417D" w14:paraId="7F838B28" w14:textId="77777777" w:rsidTr="00200E30">
        <w:trPr>
          <w:trHeight w:val="1693"/>
        </w:trPr>
        <w:tc>
          <w:tcPr>
            <w:tcW w:w="5228" w:type="dxa"/>
          </w:tcPr>
          <w:p w14:paraId="37A7B174" w14:textId="77777777" w:rsidR="00E66A52" w:rsidRDefault="00E66A52"/>
        </w:tc>
        <w:tc>
          <w:tcPr>
            <w:tcW w:w="5228" w:type="dxa"/>
          </w:tcPr>
          <w:p w14:paraId="374F7D37" w14:textId="44A91CCE" w:rsidR="00E66A52" w:rsidRDefault="00CA0DDE" w:rsidP="00F2320D">
            <w:pPr>
              <w:jc w:val="right"/>
            </w:pPr>
            <w:r>
              <w:rPr>
                <w:noProof/>
                <w:lang w:eastAsia="fr-FR"/>
              </w:rPr>
              <w:drawing>
                <wp:inline distT="0" distB="0" distL="0" distR="0" wp14:anchorId="26C2DDDC" wp14:editId="24C8B2AF">
                  <wp:extent cx="1809750" cy="1394246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394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4417D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C44B55" wp14:editId="6B4074B3">
                      <wp:simplePos x="0" y="0"/>
                      <wp:positionH relativeFrom="column">
                        <wp:posOffset>1869440</wp:posOffset>
                      </wp:positionH>
                      <wp:positionV relativeFrom="paragraph">
                        <wp:posOffset>200025</wp:posOffset>
                      </wp:positionV>
                      <wp:extent cx="1314450" cy="962025"/>
                      <wp:effectExtent l="0" t="0" r="0" b="0"/>
                      <wp:wrapNone/>
                      <wp:docPr id="8" name="Rectangle à coins arrondi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9620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BE9BAC" w14:textId="09D2F859" w:rsidR="00BC0434" w:rsidRPr="007264F8" w:rsidRDefault="007264F8" w:rsidP="00BC0434">
                                  <w:pPr>
                                    <w:jc w:val="center"/>
                                    <w:rPr>
                                      <w:rFonts w:ascii="Roboto" w:hAnsi="Roboto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264F8">
                                    <w:rPr>
                                      <w:rFonts w:ascii="Roboto" w:hAnsi="Roboto" w:cs="Arial"/>
                                      <w:color w:val="000000" w:themeColor="text1"/>
                                      <w:sz w:val="20"/>
                                      <w:szCs w:val="20"/>
                                      <w:highlight w:val="yellow"/>
                                    </w:rPr>
                                    <w:t>Collectivités jusqu’ à 30 agents CNRACL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C44B55" id="Rectangle à coins arrondis 8" o:spid="_x0000_s1026" style="position:absolute;left:0;text-align:left;margin-left:147.2pt;margin-top:15.75pt;width:103.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+AdAIAAEYFAAAOAAAAZHJzL2Uyb0RvYy54bWysVMFu2zAMvQ/YPwi6r3aypluDOkWQosOA&#10;oi3aDj0rshQbkEWNUmJnXz9KdpyuLXYY5oNMieQj+UTq4rJrDNsp9DXYgk9Ocs6UlVDWdlPwH0/X&#10;n75y5oOwpTBgVcH3yvPLxccPF62bqylUYEqFjECsn7eu4FUIbp5lXlaqEf4EnLKk1ICNCLTFTVai&#10;aAm9Mdk0z8+yFrB0CFJ5T6dXvZIvEr7WSoY7rb0KzBSccgtpxbSu45otLsR8g8JVtRzSEP+QRSNq&#10;S0FHqCsRBNti/QaqqSWCBx1OJDQZaF1LlWqgaib5q2oeK+FUqoXI8W6kyf8/WHm7e3T3SDS0zs89&#10;ibGKTmMT/5Qf6xJZ+5Es1QUm6XDyeXJ6OiNOJenOz6b5dBbZzI7eDn34pqBhUSg4wtaWD3QjiSix&#10;u/Ghtz/YxYgWrmtj0q0Y+8cBAceT7JhnksLeqGhn7IPSrC4ps2kKkFpIrQyynaDLF1IqGya9qhKl&#10;6o9nOX1D3qNHqiIBRmRNCY3YA0Bsz7fYfTmDfXRVqQNH5/xvifXOo0eKDDaMzk1tAd8DMFTVELm3&#10;P5DUUxNZCt26I5MorqHc3yND6EfBO3ld0/XcCB/uBVLv043SPIc7WrSBtuAwSJxVgL/eO4/21JKk&#10;5aylWSq4/7kVqDgz3y016zl1Shy+tDmdfZnSBl9q1i81dtusgG5sQi+Hk0mM9sEcRI3QPNPYL2NU&#10;UgkrKXbBZcDDZhX6GaeHQ6rlMpnRwDkRbuyjkxE8Ehw776l7FuiGHg3U3bdwmDsxf9WlvW30tLDc&#10;BtB1auEjrwP1NKyph4aHJb4GL/fJ6vj8LX4DAAD//wMAUEsDBBQABgAIAAAAIQDdJyei3wAAAAoB&#10;AAAPAAAAZHJzL2Rvd25yZXYueG1sTI/BTsMwDIbvSLxDZCRuLGm3oa1rOiEkjiAxENJubpOl1Rqn&#10;NNlWeHrMCY62P/3+/nI7+V6c7Ri7QBqymQJhqQmmI6fh/e3pbgUiJiSDfSCr4ctG2FbXVyUWJlzo&#10;1Z53yQkOoVighjaloZAyNq31GGdhsMS3Qxg9Jh5HJ82IFw73vcyVupceO+IPLQ72sbXNcXfyGtzn&#10;wU3p5Yj5d+0/9oNP61E+a317Mz1sQCQ7pT8YfvVZHSp2qsOJTBS9hny9WDCqYZ4tQTCwVBkvaiZX&#10;cwWyKuX/CtUPAAAA//8DAFBLAQItABQABgAIAAAAIQC2gziS/gAAAOEBAAATAAAAAAAAAAAAAAAA&#10;AAAAAABbQ29udGVudF9UeXBlc10ueG1sUEsBAi0AFAAGAAgAAAAhADj9If/WAAAAlAEAAAsAAAAA&#10;AAAAAAAAAAAALwEAAF9yZWxzLy5yZWxzUEsBAi0AFAAGAAgAAAAhAINOf4B0AgAARgUAAA4AAAAA&#10;AAAAAAAAAAAALgIAAGRycy9lMm9Eb2MueG1sUEsBAi0AFAAGAAgAAAAhAN0nJ6LfAAAACgEAAA8A&#10;AAAAAAAAAAAAAAAAzgQAAGRycy9kb3ducmV2LnhtbFBLBQYAAAAABAAEAPMAAADaBQAAAAA=&#10;" filled="f" stroked="f" strokeweight="1pt">
                      <v:stroke joinstyle="miter"/>
                      <v:textbox>
                        <w:txbxContent>
                          <w:p w14:paraId="2CBE9BAC" w14:textId="09D2F859" w:rsidR="00BC0434" w:rsidRPr="007264F8" w:rsidRDefault="007264F8" w:rsidP="00BC0434">
                            <w:pPr>
                              <w:jc w:val="center"/>
                              <w:rPr>
                                <w:rFonts w:ascii="Roboto" w:hAnsi="Roboto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264F8">
                              <w:rPr>
                                <w:rFonts w:ascii="Roboto" w:hAnsi="Roboto" w:cs="Arial"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Collectivités jusqu’ à 30 agents CNRACL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3C84E5B1" w14:textId="2A5C679F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>L’an deux mille vingt-</w:t>
      </w:r>
      <w:r w:rsidR="00192AC2" w:rsidRPr="00200E30">
        <w:rPr>
          <w:rFonts w:ascii="Roboto" w:eastAsia="Times New Roman" w:hAnsi="Roboto" w:cs="Arial"/>
          <w:lang w:eastAsia="fr-FR"/>
        </w:rPr>
        <w:t>six</w:t>
      </w:r>
      <w:r w:rsidRPr="00200E30">
        <w:rPr>
          <w:rFonts w:ascii="Roboto" w:eastAsia="Times New Roman" w:hAnsi="Roboto" w:cs="Arial"/>
          <w:lang w:eastAsia="fr-FR"/>
        </w:rPr>
        <w:t>, Le (jour) (mois) à (heures minutes)</w:t>
      </w:r>
    </w:p>
    <w:p w14:paraId="516C9A35" w14:textId="77777777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sz w:val="6"/>
          <w:szCs w:val="6"/>
          <w:lang w:eastAsia="fr-FR"/>
        </w:rPr>
      </w:pPr>
    </w:p>
    <w:p w14:paraId="4E64B41A" w14:textId="682743F3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>Le conseil municipal</w:t>
      </w:r>
      <w:r w:rsidR="006834AE">
        <w:rPr>
          <w:rFonts w:ascii="Roboto" w:eastAsia="Times New Roman" w:hAnsi="Roboto" w:cs="Arial"/>
          <w:lang w:eastAsia="fr-FR"/>
        </w:rPr>
        <w:t>/communautaire/</w:t>
      </w:r>
      <w:r w:rsidR="00B4683D">
        <w:rPr>
          <w:rFonts w:ascii="Roboto" w:eastAsia="Times New Roman" w:hAnsi="Roboto" w:cs="Arial"/>
          <w:lang w:eastAsia="fr-FR"/>
        </w:rPr>
        <w:t>syndical/</w:t>
      </w:r>
      <w:r w:rsidRPr="00200E30">
        <w:rPr>
          <w:rFonts w:ascii="Roboto" w:eastAsia="Times New Roman" w:hAnsi="Roboto" w:cs="Arial"/>
          <w:lang w:eastAsia="fr-FR"/>
        </w:rPr>
        <w:t>d’administration</w:t>
      </w:r>
      <w:r w:rsidR="00B4683D">
        <w:rPr>
          <w:rFonts w:ascii="Roboto" w:eastAsia="Times New Roman" w:hAnsi="Roboto" w:cs="Arial"/>
          <w:lang w:eastAsia="fr-FR"/>
        </w:rPr>
        <w:t xml:space="preserve"> </w:t>
      </w:r>
      <w:r w:rsidRPr="00200E30">
        <w:rPr>
          <w:rFonts w:ascii="Roboto" w:eastAsia="Times New Roman" w:hAnsi="Roboto" w:cs="Arial"/>
          <w:lang w:eastAsia="fr-FR"/>
        </w:rPr>
        <w:t xml:space="preserve">légalement convoqué s’est réuni à la Mairie en séance publique sous la présidence de Madame / Monsieur              , Maire (Président), </w:t>
      </w:r>
    </w:p>
    <w:p w14:paraId="085E22EA" w14:textId="77777777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>Date de convocation :</w:t>
      </w:r>
    </w:p>
    <w:p w14:paraId="1E6E19D7" w14:textId="77777777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>Date d’affichage :</w:t>
      </w:r>
    </w:p>
    <w:p w14:paraId="00E214BE" w14:textId="77777777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>Nombre de conseillers :</w:t>
      </w:r>
    </w:p>
    <w:p w14:paraId="7C426302" w14:textId="77777777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ab/>
        <w:t>en exercice :</w:t>
      </w:r>
    </w:p>
    <w:p w14:paraId="19DD4774" w14:textId="77777777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ab/>
        <w:t>Présents :</w:t>
      </w:r>
    </w:p>
    <w:p w14:paraId="590AF898" w14:textId="77777777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ab/>
        <w:t>Votants :</w:t>
      </w:r>
    </w:p>
    <w:p w14:paraId="14EFB5B0" w14:textId="77777777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ab/>
        <w:t>Pouvoir :</w:t>
      </w:r>
    </w:p>
    <w:p w14:paraId="4B19EBF1" w14:textId="77777777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ab/>
        <w:t>Présents :</w:t>
      </w:r>
    </w:p>
    <w:p w14:paraId="3C7D4F92" w14:textId="77777777" w:rsidR="001E29E7" w:rsidRPr="00200E30" w:rsidRDefault="001E29E7" w:rsidP="001E29E7">
      <w:pPr>
        <w:autoSpaceDE w:val="0"/>
        <w:autoSpaceDN w:val="0"/>
        <w:adjustRightInd w:val="0"/>
        <w:spacing w:after="120"/>
        <w:jc w:val="both"/>
        <w:rPr>
          <w:rFonts w:ascii="Roboto" w:eastAsia="Times New Roman" w:hAnsi="Roboto" w:cs="Arial"/>
          <w:lang w:eastAsia="fr-FR"/>
        </w:rPr>
      </w:pPr>
      <w:r w:rsidRPr="00200E30">
        <w:rPr>
          <w:rFonts w:ascii="Roboto" w:eastAsia="Times New Roman" w:hAnsi="Roboto" w:cs="Arial"/>
          <w:lang w:eastAsia="fr-FR"/>
        </w:rPr>
        <w:tab/>
        <w:t>Absents :</w:t>
      </w:r>
    </w:p>
    <w:p w14:paraId="2869891A" w14:textId="77777777" w:rsidR="001E29E7" w:rsidRPr="00BD5BF2" w:rsidRDefault="001E29E7" w:rsidP="001E29E7">
      <w:pPr>
        <w:spacing w:after="120"/>
        <w:rPr>
          <w:rFonts w:ascii="Times New Roman" w:eastAsia="Times New Roman" w:hAnsi="Times New Roman" w:cs="Times New Roman"/>
          <w:b/>
          <w:bCs/>
          <w:sz w:val="4"/>
          <w:szCs w:val="4"/>
          <w:lang w:eastAsia="fr-FR"/>
        </w:rPr>
      </w:pPr>
    </w:p>
    <w:p w14:paraId="2B5E8FD6" w14:textId="29E25FF1" w:rsidR="007264F8" w:rsidRPr="00BD5BF2" w:rsidRDefault="007264F8" w:rsidP="007264F8">
      <w:pPr>
        <w:rPr>
          <w:b/>
          <w:bCs/>
        </w:rPr>
      </w:pPr>
      <w:r w:rsidRPr="00BD5BF2">
        <w:rPr>
          <w:rFonts w:ascii="Roboto" w:hAnsi="Roboto"/>
          <w:b/>
          <w:bCs/>
        </w:rPr>
        <w:t xml:space="preserve">Objet : </w:t>
      </w:r>
      <w:r w:rsidR="00AA22DB" w:rsidRPr="00BD5BF2">
        <w:rPr>
          <w:rFonts w:ascii="Roboto" w:hAnsi="Roboto"/>
          <w:b/>
          <w:bCs/>
        </w:rPr>
        <w:t>Contrat groupe d’assurance statutaire – Évolution des taux à compter du 1er janvier 2027</w:t>
      </w:r>
    </w:p>
    <w:p w14:paraId="56871765" w14:textId="77777777" w:rsidR="007264F8" w:rsidRPr="00200E30" w:rsidRDefault="007264F8" w:rsidP="007264F8">
      <w:pPr>
        <w:pStyle w:val="Paragraphedeliste"/>
        <w:widowControl/>
        <w:autoSpaceDE/>
        <w:autoSpaceDN/>
        <w:adjustRightInd/>
        <w:rPr>
          <w:rFonts w:ascii="Roboto" w:hAnsi="Roboto"/>
          <w:i w:val="0"/>
          <w:sz w:val="14"/>
          <w:szCs w:val="14"/>
        </w:rPr>
      </w:pPr>
    </w:p>
    <w:p w14:paraId="0BF8545C" w14:textId="77777777" w:rsidR="006834AE" w:rsidRDefault="006834AE" w:rsidP="007264F8">
      <w:pPr>
        <w:rPr>
          <w:rFonts w:ascii="Roboto" w:hAnsi="Roboto"/>
          <w:b/>
          <w:bCs/>
        </w:rPr>
      </w:pPr>
    </w:p>
    <w:p w14:paraId="17995D01" w14:textId="1B6706D6" w:rsidR="007264F8" w:rsidRDefault="007264F8" w:rsidP="007264F8">
      <w:pPr>
        <w:rPr>
          <w:rFonts w:ascii="Roboto" w:hAnsi="Roboto"/>
          <w:b/>
          <w:bCs/>
        </w:rPr>
      </w:pPr>
      <w:r w:rsidRPr="00200E30">
        <w:rPr>
          <w:rFonts w:ascii="Roboto" w:hAnsi="Roboto"/>
          <w:b/>
          <w:bCs/>
        </w:rPr>
        <w:t>Le Conseil municipal/communautaire/</w:t>
      </w:r>
      <w:r w:rsidR="00B4683D">
        <w:rPr>
          <w:rFonts w:ascii="Roboto" w:hAnsi="Roboto"/>
          <w:b/>
          <w:bCs/>
        </w:rPr>
        <w:t xml:space="preserve">syndical/ </w:t>
      </w:r>
      <w:r w:rsidRPr="00200E30">
        <w:rPr>
          <w:rFonts w:ascii="Roboto" w:hAnsi="Roboto"/>
          <w:b/>
          <w:bCs/>
        </w:rPr>
        <w:t xml:space="preserve">d’administration, </w:t>
      </w:r>
    </w:p>
    <w:p w14:paraId="7191A4A2" w14:textId="77777777" w:rsidR="007264F8" w:rsidRPr="00200E30" w:rsidRDefault="007264F8" w:rsidP="007264F8">
      <w:pPr>
        <w:rPr>
          <w:rFonts w:ascii="Roboto" w:hAnsi="Roboto"/>
          <w:i/>
          <w:sz w:val="8"/>
          <w:szCs w:val="8"/>
        </w:rPr>
      </w:pPr>
    </w:p>
    <w:p w14:paraId="2A252BF7" w14:textId="77777777" w:rsidR="00BD5BF2" w:rsidRDefault="007264F8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>Vu</w:t>
      </w:r>
      <w:r w:rsidRPr="00200E30">
        <w:rPr>
          <w:rFonts w:ascii="Roboto" w:hAnsi="Roboto"/>
        </w:rPr>
        <w:t xml:space="preserve"> le code général de la fonction publique ;</w:t>
      </w:r>
    </w:p>
    <w:p w14:paraId="4C7EAED8" w14:textId="77777777" w:rsidR="006834AE" w:rsidRDefault="006834AE" w:rsidP="00BD5BF2">
      <w:pPr>
        <w:rPr>
          <w:rFonts w:ascii="Roboto" w:hAnsi="Roboto"/>
          <w:b/>
          <w:bCs/>
        </w:rPr>
      </w:pPr>
    </w:p>
    <w:p w14:paraId="4F67BDBD" w14:textId="50C9102F" w:rsidR="00BD5BF2" w:rsidRP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>Vu</w:t>
      </w:r>
      <w:r w:rsidRPr="00BD5BF2">
        <w:rPr>
          <w:rFonts w:ascii="Roboto" w:hAnsi="Roboto"/>
        </w:rPr>
        <w:t xml:space="preserve"> le décret n° 85-643 du 26 juin 1985 relatif aux centres de gestion de la fonction publique territoriale ;</w:t>
      </w:r>
    </w:p>
    <w:p w14:paraId="192FD976" w14:textId="77777777" w:rsidR="006834AE" w:rsidRDefault="006834AE" w:rsidP="007264F8">
      <w:pPr>
        <w:rPr>
          <w:rFonts w:ascii="Roboto" w:hAnsi="Roboto"/>
          <w:b/>
          <w:bCs/>
        </w:rPr>
      </w:pPr>
    </w:p>
    <w:p w14:paraId="785CEA3F" w14:textId="33067128" w:rsidR="007264F8" w:rsidRPr="00200E30" w:rsidRDefault="007264F8" w:rsidP="007264F8">
      <w:pPr>
        <w:rPr>
          <w:rFonts w:ascii="Roboto" w:hAnsi="Roboto"/>
          <w:iCs/>
        </w:rPr>
      </w:pPr>
      <w:r w:rsidRPr="00BD5BF2">
        <w:rPr>
          <w:rFonts w:ascii="Roboto" w:hAnsi="Roboto"/>
          <w:b/>
          <w:bCs/>
        </w:rPr>
        <w:t>Vu</w:t>
      </w:r>
      <w:r w:rsidRPr="00200E30">
        <w:rPr>
          <w:rFonts w:ascii="Roboto" w:hAnsi="Roboto"/>
        </w:rPr>
        <w:t xml:space="preserve"> le Décret n° 86-552 du 14 mars 1986 pris pour l’application de l’article 26 (alinéa 2) de la Loi n° 84-53 du 26 janvier 1984 et relatif aux contrats d’assurances souscrits par les centres de gestion pour le compte des collectivités locales et établissements territoriaux ;</w:t>
      </w:r>
    </w:p>
    <w:p w14:paraId="1F9361A2" w14:textId="77777777" w:rsidR="007264F8" w:rsidRPr="00200E30" w:rsidRDefault="007264F8" w:rsidP="007264F8">
      <w:pPr>
        <w:rPr>
          <w:rFonts w:ascii="Roboto" w:hAnsi="Roboto"/>
          <w:iCs/>
        </w:rPr>
      </w:pPr>
    </w:p>
    <w:p w14:paraId="1BB77EA5" w14:textId="43C96DFE" w:rsidR="00192AC2" w:rsidRDefault="007264F8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>Vu</w:t>
      </w:r>
      <w:r w:rsidRPr="00200E30">
        <w:rPr>
          <w:rFonts w:ascii="Roboto" w:hAnsi="Roboto"/>
        </w:rPr>
        <w:t xml:space="preserve"> la délibération n°2024-26 </w:t>
      </w:r>
      <w:r w:rsidR="00BD5BF2" w:rsidRPr="00BD5BF2">
        <w:rPr>
          <w:rFonts w:ascii="Roboto" w:hAnsi="Roboto"/>
        </w:rPr>
        <w:t>du Conseil d’administration du Centre de gestion de la fonction publique territoriale du Cantal (CDG 15) portant conclusion du contrat groupe d’assurance statutaire avec RELYENS SPS, en partenariat avec CNP Assurances ;</w:t>
      </w:r>
    </w:p>
    <w:p w14:paraId="260EB3E4" w14:textId="77777777" w:rsidR="00BD5BF2" w:rsidRDefault="00BD5BF2" w:rsidP="00BD5BF2">
      <w:pPr>
        <w:rPr>
          <w:rFonts w:ascii="Roboto" w:hAnsi="Roboto"/>
        </w:rPr>
      </w:pPr>
    </w:p>
    <w:p w14:paraId="2DF4A5D1" w14:textId="77777777" w:rsidR="006834AE" w:rsidRDefault="006834AE" w:rsidP="00BD5BF2">
      <w:pPr>
        <w:rPr>
          <w:rFonts w:ascii="Roboto" w:hAnsi="Roboto"/>
        </w:rPr>
      </w:pPr>
    </w:p>
    <w:p w14:paraId="5675BD43" w14:textId="77777777" w:rsidR="006834AE" w:rsidRDefault="006834AE" w:rsidP="00BD5BF2">
      <w:pPr>
        <w:rPr>
          <w:rFonts w:ascii="Roboto" w:hAnsi="Roboto"/>
        </w:rPr>
      </w:pPr>
    </w:p>
    <w:p w14:paraId="2BBB3B67" w14:textId="77777777" w:rsid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lastRenderedPageBreak/>
        <w:t>Vu</w:t>
      </w:r>
      <w:r w:rsidRPr="00BD5BF2">
        <w:rPr>
          <w:rFonts w:ascii="Roboto" w:hAnsi="Roboto"/>
        </w:rPr>
        <w:t xml:space="preserve"> le contrat groupe d’assurance statutaire conclu par le CDG 15 pour la période du 1er janvier 2025 au 31 décembre 2028 ;</w:t>
      </w:r>
    </w:p>
    <w:p w14:paraId="61000BD6" w14:textId="77777777" w:rsidR="00BD5BF2" w:rsidRPr="00BD5BF2" w:rsidRDefault="00BD5BF2" w:rsidP="00BD5BF2">
      <w:pPr>
        <w:rPr>
          <w:rFonts w:ascii="Roboto" w:hAnsi="Roboto"/>
        </w:rPr>
      </w:pPr>
    </w:p>
    <w:p w14:paraId="48E2A12E" w14:textId="77777777" w:rsid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>Vu</w:t>
      </w:r>
      <w:r w:rsidRPr="00BD5BF2">
        <w:rPr>
          <w:rFonts w:ascii="Roboto" w:hAnsi="Roboto"/>
        </w:rPr>
        <w:t xml:space="preserve"> la délibération n° 2026-33 du Conseil d’administration du CDG 15 en date du 17 septembre 2026 approuvant l’évolution des taux du contrat groupe d’assurance statutaire à compter du 1er janvier 2027 ;</w:t>
      </w:r>
    </w:p>
    <w:p w14:paraId="0F217DE7" w14:textId="77777777" w:rsidR="00BD5BF2" w:rsidRPr="00BD5BF2" w:rsidRDefault="00BD5BF2" w:rsidP="00BD5BF2">
      <w:pPr>
        <w:rPr>
          <w:rFonts w:ascii="Roboto" w:hAnsi="Roboto"/>
        </w:rPr>
      </w:pPr>
    </w:p>
    <w:p w14:paraId="394E357B" w14:textId="77777777" w:rsid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>Vu</w:t>
      </w:r>
      <w:r w:rsidRPr="00BD5BF2">
        <w:rPr>
          <w:rFonts w:ascii="Roboto" w:hAnsi="Roboto"/>
        </w:rPr>
        <w:t xml:space="preserve"> le courrier d’information du CDG 15 en date du 29 septembre 2026 relatif à l’évolution des taux du contrat groupe d’assurance statutaire à compter du 1er janvier 2027 ;</w:t>
      </w:r>
    </w:p>
    <w:p w14:paraId="5FF4BA34" w14:textId="77777777" w:rsidR="00BD5BF2" w:rsidRPr="00BD5BF2" w:rsidRDefault="00BD5BF2" w:rsidP="00BD5BF2">
      <w:pPr>
        <w:rPr>
          <w:rFonts w:ascii="Roboto" w:hAnsi="Roboto"/>
        </w:rPr>
      </w:pPr>
    </w:p>
    <w:p w14:paraId="08668C60" w14:textId="56A82467" w:rsid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>Considérant</w:t>
      </w:r>
      <w:r w:rsidRPr="00BD5BF2">
        <w:rPr>
          <w:rFonts w:ascii="Roboto" w:hAnsi="Roboto"/>
        </w:rPr>
        <w:t xml:space="preserve"> que le contrat groupe d’assurance statutaire, conclu pour une durée de quatre ans, est entré en vigueur le 1er janvier 2025 et est actuellement confié à RELYENS SPS, en partenariat avec CNP Assurances</w:t>
      </w:r>
      <w:r>
        <w:rPr>
          <w:rFonts w:ascii="Roboto" w:hAnsi="Roboto"/>
        </w:rPr>
        <w:t> ;</w:t>
      </w:r>
    </w:p>
    <w:p w14:paraId="51973AA2" w14:textId="77777777" w:rsidR="00BD5BF2" w:rsidRPr="00BD5BF2" w:rsidRDefault="00BD5BF2" w:rsidP="00BD5BF2">
      <w:pPr>
        <w:rPr>
          <w:rFonts w:ascii="Roboto" w:hAnsi="Roboto"/>
        </w:rPr>
      </w:pPr>
    </w:p>
    <w:p w14:paraId="6123E66F" w14:textId="77777777" w:rsid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 xml:space="preserve">Considérant </w:t>
      </w:r>
      <w:r w:rsidRPr="00BD5BF2">
        <w:rPr>
          <w:rFonts w:ascii="Roboto" w:hAnsi="Roboto"/>
        </w:rPr>
        <w:t>que les taux avaient été maintenus à l'identique au cours des deux premières années du contrat, soit en 2025 et 2026 ;</w:t>
      </w:r>
    </w:p>
    <w:p w14:paraId="75F841B6" w14:textId="77777777" w:rsidR="00BD5BF2" w:rsidRPr="00BD5BF2" w:rsidRDefault="00BD5BF2" w:rsidP="00BD5BF2">
      <w:pPr>
        <w:rPr>
          <w:rFonts w:ascii="Roboto" w:hAnsi="Roboto"/>
        </w:rPr>
      </w:pPr>
    </w:p>
    <w:p w14:paraId="394C2CEE" w14:textId="77777777" w:rsid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>Considérant</w:t>
      </w:r>
      <w:r w:rsidRPr="00BD5BF2">
        <w:rPr>
          <w:rFonts w:ascii="Roboto" w:hAnsi="Roboto"/>
        </w:rPr>
        <w:t xml:space="preserve"> que, pour les collectivités et établissements comptant jusqu'à 30 agents affiliés à la CNRACL, le contrat repose sur un tarif mutualisé et unique par formule ;</w:t>
      </w:r>
    </w:p>
    <w:p w14:paraId="58B92189" w14:textId="77777777" w:rsidR="00BD5BF2" w:rsidRPr="00BD5BF2" w:rsidRDefault="00BD5BF2" w:rsidP="00BD5BF2">
      <w:pPr>
        <w:rPr>
          <w:rFonts w:ascii="Roboto" w:hAnsi="Roboto"/>
        </w:rPr>
      </w:pPr>
    </w:p>
    <w:p w14:paraId="3A6482EC" w14:textId="77777777" w:rsid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 xml:space="preserve">Considérant </w:t>
      </w:r>
      <w:r w:rsidRPr="00BD5BF2">
        <w:rPr>
          <w:rFonts w:ascii="Roboto" w:hAnsi="Roboto"/>
        </w:rPr>
        <w:t>que, compte tenu du déséquilibre financier du contrat, une évolution tarifaire a été sollicitée par l'assureur et négociée avec le CDG 15 ;</w:t>
      </w:r>
    </w:p>
    <w:p w14:paraId="6402CE92" w14:textId="77777777" w:rsidR="00BD5BF2" w:rsidRPr="00BD5BF2" w:rsidRDefault="00BD5BF2" w:rsidP="00BD5BF2">
      <w:pPr>
        <w:rPr>
          <w:rFonts w:ascii="Roboto" w:hAnsi="Roboto"/>
        </w:rPr>
      </w:pPr>
    </w:p>
    <w:p w14:paraId="3CFF771E" w14:textId="77777777" w:rsid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 xml:space="preserve">Considérant </w:t>
      </w:r>
      <w:r w:rsidRPr="00BD5BF2">
        <w:rPr>
          <w:rFonts w:ascii="Roboto" w:hAnsi="Roboto"/>
        </w:rPr>
        <w:t>qu'à compter du 1er janvier 2027, les taux des trois formules proposées aux collectivités et établissements concernés évoluent de 10 %, sans modification des garanties attachées à chacune des formules ;</w:t>
      </w:r>
    </w:p>
    <w:p w14:paraId="6A5E2623" w14:textId="77777777" w:rsidR="00BD5BF2" w:rsidRPr="00BD5BF2" w:rsidRDefault="00BD5BF2" w:rsidP="00BD5BF2">
      <w:pPr>
        <w:rPr>
          <w:rFonts w:ascii="Roboto" w:hAnsi="Roboto"/>
        </w:rPr>
      </w:pPr>
    </w:p>
    <w:p w14:paraId="2F899C81" w14:textId="77777777" w:rsid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>Considéran</w:t>
      </w:r>
      <w:r w:rsidRPr="00BD5BF2">
        <w:rPr>
          <w:rFonts w:ascii="Roboto" w:hAnsi="Roboto"/>
        </w:rPr>
        <w:t>t qu'il appartient à chaque collectivité ou établissement de retenir la formule d'assurance correspondant à ses besoins ;</w:t>
      </w:r>
    </w:p>
    <w:p w14:paraId="05E48636" w14:textId="77777777" w:rsidR="00BD5BF2" w:rsidRPr="00BD5BF2" w:rsidRDefault="00BD5BF2" w:rsidP="00BD5BF2">
      <w:pPr>
        <w:rPr>
          <w:rFonts w:ascii="Roboto" w:hAnsi="Roboto"/>
        </w:rPr>
      </w:pPr>
    </w:p>
    <w:p w14:paraId="4D45DC33" w14:textId="77777777" w:rsidR="00BD5BF2" w:rsidRPr="00BD5BF2" w:rsidRDefault="00BD5BF2" w:rsidP="00BD5BF2">
      <w:pPr>
        <w:rPr>
          <w:rFonts w:ascii="Roboto" w:hAnsi="Roboto"/>
          <w:b/>
          <w:bCs/>
        </w:rPr>
      </w:pPr>
      <w:r w:rsidRPr="00BD5BF2">
        <w:rPr>
          <w:rFonts w:ascii="Roboto" w:hAnsi="Roboto"/>
          <w:b/>
          <w:bCs/>
        </w:rPr>
        <w:t>Après en avoir délibéré, le Conseil [municipal / communautaire / syndical] :</w:t>
      </w:r>
    </w:p>
    <w:p w14:paraId="6FAA4426" w14:textId="77777777" w:rsidR="007264F8" w:rsidRPr="00BD5BF2" w:rsidRDefault="007264F8" w:rsidP="007264F8">
      <w:pPr>
        <w:rPr>
          <w:rFonts w:ascii="Roboto" w:hAnsi="Roboto"/>
        </w:rPr>
      </w:pPr>
    </w:p>
    <w:p w14:paraId="2BF9F0F8" w14:textId="77777777" w:rsidR="006834AE" w:rsidRDefault="006834AE" w:rsidP="007264F8">
      <w:pPr>
        <w:rPr>
          <w:rFonts w:ascii="Roboto" w:hAnsi="Roboto"/>
          <w:b/>
          <w:bCs/>
        </w:rPr>
      </w:pPr>
    </w:p>
    <w:p w14:paraId="720547BC" w14:textId="0D1CFBF0" w:rsidR="007264F8" w:rsidRPr="00200E30" w:rsidRDefault="007264F8" w:rsidP="007264F8">
      <w:pPr>
        <w:rPr>
          <w:rFonts w:ascii="Roboto" w:hAnsi="Roboto"/>
          <w:i/>
        </w:rPr>
      </w:pPr>
      <w:r w:rsidRPr="00200E30">
        <w:rPr>
          <w:rFonts w:ascii="Roboto" w:hAnsi="Roboto"/>
          <w:b/>
          <w:bCs/>
        </w:rPr>
        <w:t>Décide</w:t>
      </w:r>
    </w:p>
    <w:p w14:paraId="4F9DE0B8" w14:textId="77777777" w:rsidR="007264F8" w:rsidRDefault="007264F8" w:rsidP="007264F8">
      <w:pPr>
        <w:rPr>
          <w:rFonts w:ascii="Roboto" w:hAnsi="Roboto"/>
          <w:i/>
        </w:rPr>
      </w:pPr>
    </w:p>
    <w:p w14:paraId="22A537A4" w14:textId="77777777" w:rsidR="00BD5BF2" w:rsidRPr="00200E30" w:rsidRDefault="00BD5BF2" w:rsidP="007264F8">
      <w:pPr>
        <w:rPr>
          <w:rFonts w:ascii="Roboto" w:hAnsi="Roboto"/>
          <w:i/>
        </w:rPr>
      </w:pPr>
    </w:p>
    <w:p w14:paraId="2D7A817C" w14:textId="00FC1674" w:rsidR="007264F8" w:rsidRPr="006834AE" w:rsidRDefault="007264F8" w:rsidP="007264F8">
      <w:pPr>
        <w:rPr>
          <w:rFonts w:ascii="Roboto" w:hAnsi="Roboto"/>
          <w:i/>
          <w:u w:val="single"/>
        </w:rPr>
      </w:pPr>
      <w:r w:rsidRPr="006834AE">
        <w:rPr>
          <w:rFonts w:ascii="Roboto" w:hAnsi="Roboto"/>
          <w:b/>
          <w:bCs/>
          <w:u w:val="single"/>
        </w:rPr>
        <w:t>ARTICLE 1</w:t>
      </w:r>
      <w:r w:rsidR="006834AE">
        <w:rPr>
          <w:rFonts w:ascii="Roboto" w:hAnsi="Roboto"/>
          <w:b/>
          <w:bCs/>
          <w:u w:val="single"/>
          <w:vertAlign w:val="superscript"/>
        </w:rPr>
        <w:t xml:space="preserve"> </w:t>
      </w:r>
      <w:r w:rsidR="006834AE">
        <w:rPr>
          <w:rFonts w:ascii="Roboto" w:hAnsi="Roboto"/>
          <w:b/>
          <w:bCs/>
          <w:u w:val="single"/>
        </w:rPr>
        <w:t xml:space="preserve">- </w:t>
      </w:r>
      <w:r w:rsidR="00BD5BF2" w:rsidRPr="006834AE">
        <w:rPr>
          <w:rFonts w:ascii="Roboto" w:hAnsi="Roboto"/>
          <w:b/>
          <w:bCs/>
          <w:u w:val="single"/>
        </w:rPr>
        <w:t>Approbation de l’évolution des taux</w:t>
      </w:r>
    </w:p>
    <w:p w14:paraId="2ADC9D55" w14:textId="77777777" w:rsidR="00BD5BF2" w:rsidRDefault="00BD5BF2" w:rsidP="007264F8">
      <w:pPr>
        <w:rPr>
          <w:rFonts w:ascii="Roboto" w:hAnsi="Roboto"/>
        </w:rPr>
      </w:pPr>
    </w:p>
    <w:p w14:paraId="0508DFB0" w14:textId="5BB633BF" w:rsid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  <w:b/>
          <w:bCs/>
        </w:rPr>
        <w:t>Approuve</w:t>
      </w:r>
      <w:r w:rsidRPr="00BD5BF2">
        <w:rPr>
          <w:rFonts w:ascii="Roboto" w:hAnsi="Roboto"/>
        </w:rPr>
        <w:t xml:space="preserve">, à compter du </w:t>
      </w:r>
      <w:r w:rsidRPr="00BD5BF2">
        <w:rPr>
          <w:rFonts w:ascii="Roboto" w:hAnsi="Roboto"/>
          <w:b/>
          <w:bCs/>
        </w:rPr>
        <w:t>1er janvier 2027</w:t>
      </w:r>
      <w:r w:rsidRPr="00BD5BF2">
        <w:rPr>
          <w:rFonts w:ascii="Roboto" w:hAnsi="Roboto"/>
        </w:rPr>
        <w:t>, l'évolution des taux du contrat groupe d'assurance statutaire souscrit par le CDG 15 auprès de RELYENS SPS, en partenariat avec CNP Assurances, selon les conditions définies par le CDG 15.</w:t>
      </w:r>
    </w:p>
    <w:p w14:paraId="06C6A10C" w14:textId="77777777" w:rsidR="006834AE" w:rsidRDefault="006834AE" w:rsidP="00BD5BF2">
      <w:pPr>
        <w:rPr>
          <w:rFonts w:ascii="Roboto" w:hAnsi="Roboto"/>
        </w:rPr>
      </w:pPr>
    </w:p>
    <w:p w14:paraId="68BE7430" w14:textId="77777777" w:rsidR="00BD5BF2" w:rsidRDefault="00BD5BF2" w:rsidP="007264F8">
      <w:pPr>
        <w:rPr>
          <w:rFonts w:ascii="Roboto" w:hAnsi="Roboto"/>
        </w:rPr>
      </w:pPr>
    </w:p>
    <w:p w14:paraId="3F8885EC" w14:textId="2183DBCA" w:rsidR="00BD5BF2" w:rsidRDefault="00BD5BF2" w:rsidP="00BD5BF2">
      <w:pPr>
        <w:rPr>
          <w:rFonts w:ascii="Roboto" w:hAnsi="Roboto"/>
          <w:b/>
          <w:bCs/>
          <w:u w:val="single"/>
        </w:rPr>
      </w:pPr>
      <w:r w:rsidRPr="00BD5BF2">
        <w:rPr>
          <w:rFonts w:ascii="Roboto" w:hAnsi="Roboto"/>
          <w:b/>
          <w:bCs/>
          <w:u w:val="single"/>
        </w:rPr>
        <w:t>A</w:t>
      </w:r>
      <w:r w:rsidR="006834AE">
        <w:rPr>
          <w:rFonts w:ascii="Roboto" w:hAnsi="Roboto"/>
          <w:b/>
          <w:bCs/>
          <w:u w:val="single"/>
        </w:rPr>
        <w:t xml:space="preserve">RTICLE 2 </w:t>
      </w:r>
      <w:r w:rsidRPr="00BD5BF2">
        <w:rPr>
          <w:rFonts w:ascii="Roboto" w:hAnsi="Roboto"/>
          <w:b/>
          <w:bCs/>
          <w:u w:val="single"/>
        </w:rPr>
        <w:t>– Formule d’assurance retenue</w:t>
      </w:r>
    </w:p>
    <w:p w14:paraId="0C47F994" w14:textId="77777777" w:rsidR="006834AE" w:rsidRPr="00BD5BF2" w:rsidRDefault="006834AE" w:rsidP="00BD5BF2">
      <w:pPr>
        <w:rPr>
          <w:rFonts w:ascii="Roboto" w:hAnsi="Roboto"/>
          <w:b/>
          <w:bCs/>
          <w:u w:val="single"/>
        </w:rPr>
      </w:pPr>
    </w:p>
    <w:p w14:paraId="39EC3CED" w14:textId="77777777" w:rsidR="00BD5BF2" w:rsidRPr="00BD5BF2" w:rsidRDefault="00BD5BF2" w:rsidP="00BD5BF2">
      <w:pPr>
        <w:rPr>
          <w:rFonts w:ascii="Roboto" w:hAnsi="Roboto"/>
        </w:rPr>
      </w:pPr>
      <w:r w:rsidRPr="00BD5BF2">
        <w:rPr>
          <w:rFonts w:ascii="Roboto" w:hAnsi="Roboto"/>
        </w:rPr>
        <w:t xml:space="preserve">À compter du </w:t>
      </w:r>
      <w:r w:rsidRPr="00BD5BF2">
        <w:rPr>
          <w:rFonts w:ascii="Roboto" w:hAnsi="Roboto"/>
          <w:b/>
          <w:bCs/>
        </w:rPr>
        <w:t>1er janvier 2027</w:t>
      </w:r>
      <w:r w:rsidRPr="00BD5BF2">
        <w:rPr>
          <w:rFonts w:ascii="Roboto" w:hAnsi="Roboto"/>
        </w:rPr>
        <w:t>, la collectivité décide de retenir la formule suivante pour la couverture de ses agents affiliés à la CNRACL :</w:t>
      </w:r>
    </w:p>
    <w:p w14:paraId="791EBA03" w14:textId="77777777" w:rsidR="00200E30" w:rsidRPr="00200E30" w:rsidRDefault="00200E30" w:rsidP="007264F8">
      <w:pPr>
        <w:rPr>
          <w:rFonts w:ascii="Roboto" w:hAnsi="Roboto"/>
          <w:b/>
          <w:bCs/>
          <w:i/>
          <w:u w:val="single"/>
        </w:rPr>
      </w:pPr>
    </w:p>
    <w:p w14:paraId="5130EBB7" w14:textId="77777777" w:rsidR="007264F8" w:rsidRPr="00200E30" w:rsidRDefault="007264F8" w:rsidP="007264F8">
      <w:pPr>
        <w:rPr>
          <w:rFonts w:ascii="Roboto" w:hAnsi="Roboto"/>
          <w:i/>
          <w:sz w:val="2"/>
          <w:szCs w:val="2"/>
        </w:rPr>
      </w:pPr>
    </w:p>
    <w:p w14:paraId="355908BB" w14:textId="77777777" w:rsidR="006834AE" w:rsidRDefault="006834AE" w:rsidP="007264F8">
      <w:pPr>
        <w:rPr>
          <w:rFonts w:ascii="Roboto" w:hAnsi="Roboto"/>
          <w:b/>
          <w:bCs/>
        </w:rPr>
      </w:pPr>
    </w:p>
    <w:p w14:paraId="205CE38F" w14:textId="77777777" w:rsidR="006834AE" w:rsidRDefault="006834AE" w:rsidP="007264F8">
      <w:pPr>
        <w:rPr>
          <w:rFonts w:ascii="Roboto" w:hAnsi="Roboto"/>
          <w:b/>
          <w:bCs/>
        </w:rPr>
      </w:pPr>
    </w:p>
    <w:p w14:paraId="65860A60" w14:textId="77777777" w:rsidR="006834AE" w:rsidRDefault="006834AE" w:rsidP="007264F8">
      <w:pPr>
        <w:rPr>
          <w:rFonts w:ascii="Roboto" w:hAnsi="Roboto"/>
          <w:b/>
          <w:bCs/>
        </w:rPr>
      </w:pPr>
    </w:p>
    <w:p w14:paraId="20E280AA" w14:textId="77777777" w:rsidR="006834AE" w:rsidRDefault="006834AE" w:rsidP="007264F8">
      <w:pPr>
        <w:rPr>
          <w:rFonts w:ascii="Roboto" w:hAnsi="Roboto"/>
          <w:b/>
          <w:bCs/>
        </w:rPr>
      </w:pPr>
    </w:p>
    <w:p w14:paraId="10CE3676" w14:textId="77777777" w:rsidR="006834AE" w:rsidRDefault="006834AE" w:rsidP="007264F8">
      <w:pPr>
        <w:rPr>
          <w:rFonts w:ascii="Roboto" w:hAnsi="Roboto"/>
          <w:b/>
          <w:bCs/>
        </w:rPr>
      </w:pPr>
    </w:p>
    <w:p w14:paraId="35361672" w14:textId="77777777" w:rsidR="006834AE" w:rsidRDefault="006834AE" w:rsidP="007264F8">
      <w:pPr>
        <w:rPr>
          <w:rFonts w:ascii="Roboto" w:hAnsi="Roboto"/>
          <w:b/>
          <w:bCs/>
        </w:rPr>
      </w:pPr>
    </w:p>
    <w:p w14:paraId="5CCF9AFA" w14:textId="520C195E" w:rsidR="007264F8" w:rsidRPr="006834AE" w:rsidRDefault="007264F8" w:rsidP="007264F8">
      <w:pPr>
        <w:rPr>
          <w:rFonts w:ascii="Roboto" w:hAnsi="Roboto"/>
          <w:b/>
          <w:bCs/>
          <w:i/>
          <w:u w:val="single"/>
        </w:rPr>
      </w:pPr>
      <w:r w:rsidRPr="006834AE">
        <w:rPr>
          <w:rFonts w:ascii="Roboto" w:hAnsi="Roboto"/>
          <w:b/>
          <w:bCs/>
          <w:u w:val="single"/>
        </w:rPr>
        <w:t>Tarification 1</w:t>
      </w:r>
      <w:r w:rsidR="00192AC2" w:rsidRPr="006834AE">
        <w:rPr>
          <w:rFonts w:ascii="Roboto" w:hAnsi="Roboto"/>
          <w:b/>
          <w:bCs/>
          <w:u w:val="single"/>
        </w:rPr>
        <w:t xml:space="preserve"> au 01/01/2027</w:t>
      </w:r>
      <w:r w:rsidRPr="006834AE">
        <w:rPr>
          <w:rFonts w:ascii="Roboto" w:hAnsi="Roboto"/>
          <w:b/>
          <w:bCs/>
          <w:u w:val="single"/>
        </w:rPr>
        <w:t> :</w:t>
      </w:r>
    </w:p>
    <w:p w14:paraId="23795E4F" w14:textId="77777777" w:rsidR="007264F8" w:rsidRPr="00200E30" w:rsidRDefault="007264F8" w:rsidP="007264F8">
      <w:pPr>
        <w:rPr>
          <w:b/>
          <w:bCs/>
          <w:i/>
        </w:rPr>
      </w:pPr>
      <w:r w:rsidRPr="00200E30">
        <w:rPr>
          <w:b/>
          <w:bCs/>
        </w:rPr>
        <w:t xml:space="preserve"> </w:t>
      </w:r>
    </w:p>
    <w:tbl>
      <w:tblPr>
        <w:tblStyle w:val="Grilledutableau"/>
        <w:tblW w:w="9454" w:type="dxa"/>
        <w:jc w:val="center"/>
        <w:tblLook w:val="04A0" w:firstRow="1" w:lastRow="0" w:firstColumn="1" w:lastColumn="0" w:noHBand="0" w:noVBand="1"/>
      </w:tblPr>
      <w:tblGrid>
        <w:gridCol w:w="3397"/>
        <w:gridCol w:w="1691"/>
        <w:gridCol w:w="2192"/>
        <w:gridCol w:w="1064"/>
        <w:gridCol w:w="1110"/>
      </w:tblGrid>
      <w:tr w:rsidR="007264F8" w:rsidRPr="00200E30" w14:paraId="1EA39E2C" w14:textId="77777777" w:rsidTr="000B2FF8">
        <w:trPr>
          <w:jc w:val="center"/>
        </w:trPr>
        <w:tc>
          <w:tcPr>
            <w:tcW w:w="3397" w:type="dxa"/>
            <w:vAlign w:val="center"/>
          </w:tcPr>
          <w:p w14:paraId="0223CF59" w14:textId="77777777" w:rsidR="007264F8" w:rsidRPr="006834AE" w:rsidRDefault="007264F8" w:rsidP="00A54ACF">
            <w:pPr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GARANTIES</w:t>
            </w:r>
          </w:p>
        </w:tc>
        <w:tc>
          <w:tcPr>
            <w:tcW w:w="1691" w:type="dxa"/>
            <w:vAlign w:val="center"/>
          </w:tcPr>
          <w:p w14:paraId="32D64A39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Indemnités journalières :</w:t>
            </w:r>
          </w:p>
          <w:p w14:paraId="61EA2BB9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Taux de prise</w:t>
            </w:r>
          </w:p>
          <w:p w14:paraId="6F9C3FD5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en charge</w:t>
            </w:r>
          </w:p>
        </w:tc>
        <w:tc>
          <w:tcPr>
            <w:tcW w:w="2192" w:type="dxa"/>
            <w:vAlign w:val="center"/>
          </w:tcPr>
          <w:p w14:paraId="5849B03C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  <w:i/>
              </w:rPr>
            </w:pPr>
            <w:r w:rsidRPr="006834AE">
              <w:rPr>
                <w:rFonts w:ascii="Roboto" w:hAnsi="Roboto"/>
                <w:b/>
                <w:bCs/>
              </w:rPr>
              <w:t>Franchises</w:t>
            </w:r>
          </w:p>
        </w:tc>
        <w:tc>
          <w:tcPr>
            <w:tcW w:w="1064" w:type="dxa"/>
            <w:vAlign w:val="center"/>
          </w:tcPr>
          <w:p w14:paraId="1DFAD054" w14:textId="77777777" w:rsidR="007264F8" w:rsidRPr="006834AE" w:rsidRDefault="007264F8" w:rsidP="00A54ACF">
            <w:pPr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TAUX</w:t>
            </w:r>
          </w:p>
        </w:tc>
        <w:tc>
          <w:tcPr>
            <w:tcW w:w="1110" w:type="dxa"/>
            <w:vAlign w:val="center"/>
          </w:tcPr>
          <w:p w14:paraId="3A16FAE3" w14:textId="77777777" w:rsidR="007264F8" w:rsidRPr="006834AE" w:rsidRDefault="007264F8" w:rsidP="00A54ACF">
            <w:pPr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CHOIX*</w:t>
            </w:r>
          </w:p>
        </w:tc>
      </w:tr>
      <w:tr w:rsidR="007264F8" w:rsidRPr="00200E30" w14:paraId="0FF6FA7D" w14:textId="77777777" w:rsidTr="000B2FF8">
        <w:trPr>
          <w:jc w:val="center"/>
        </w:trPr>
        <w:tc>
          <w:tcPr>
            <w:tcW w:w="3397" w:type="dxa"/>
          </w:tcPr>
          <w:p w14:paraId="05F7D14F" w14:textId="77777777" w:rsidR="007264F8" w:rsidRPr="006834AE" w:rsidRDefault="007264F8" w:rsidP="00A54ACF">
            <w:pPr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Décès</w:t>
            </w:r>
          </w:p>
        </w:tc>
        <w:tc>
          <w:tcPr>
            <w:tcW w:w="1691" w:type="dxa"/>
            <w:vAlign w:val="center"/>
          </w:tcPr>
          <w:p w14:paraId="0F257694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Non concerné</w:t>
            </w:r>
          </w:p>
        </w:tc>
        <w:tc>
          <w:tcPr>
            <w:tcW w:w="2192" w:type="dxa"/>
            <w:vAlign w:val="center"/>
          </w:tcPr>
          <w:p w14:paraId="2B42CC0E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Néant</w:t>
            </w:r>
          </w:p>
        </w:tc>
        <w:tc>
          <w:tcPr>
            <w:tcW w:w="1064" w:type="dxa"/>
            <w:vMerge w:val="restart"/>
            <w:vAlign w:val="center"/>
          </w:tcPr>
          <w:p w14:paraId="3C9B0915" w14:textId="3ABA2C6D" w:rsidR="007264F8" w:rsidRPr="00200E30" w:rsidRDefault="00200E30" w:rsidP="00A54ACF">
            <w:pPr>
              <w:jc w:val="center"/>
              <w:rPr>
                <w:rFonts w:ascii="Roboto" w:hAnsi="Roboto"/>
                <w:b/>
                <w:bCs/>
                <w:i/>
              </w:rPr>
            </w:pPr>
            <w:r w:rsidRPr="00200E30">
              <w:rPr>
                <w:rFonts w:ascii="Roboto" w:hAnsi="Roboto"/>
                <w:b/>
                <w:bCs/>
                <w:color w:val="EE0000"/>
              </w:rPr>
              <w:t>9.45</w:t>
            </w:r>
            <w:r w:rsidR="007264F8" w:rsidRPr="00200E30">
              <w:rPr>
                <w:rFonts w:ascii="Roboto" w:hAnsi="Roboto"/>
                <w:b/>
                <w:bCs/>
                <w:color w:val="EE0000"/>
              </w:rPr>
              <w:t>%</w:t>
            </w:r>
          </w:p>
        </w:tc>
        <w:tc>
          <w:tcPr>
            <w:tcW w:w="1110" w:type="dxa"/>
            <w:vMerge w:val="restart"/>
            <w:vAlign w:val="center"/>
          </w:tcPr>
          <w:p w14:paraId="22B835DC" w14:textId="77777777" w:rsidR="007264F8" w:rsidRPr="00200E30" w:rsidRDefault="007264F8" w:rsidP="00A54ACF">
            <w:pPr>
              <w:jc w:val="center"/>
              <w:rPr>
                <w:rFonts w:ascii="Roboto" w:hAnsi="Roboto"/>
                <w:b/>
                <w:bCs/>
                <w:i/>
              </w:rPr>
            </w:pPr>
            <w:r w:rsidRPr="00200E30">
              <w:rPr>
                <w:rFonts w:ascii="Roboto" w:hAnsi="Roboto"/>
              </w:rPr>
              <w:sym w:font="Wingdings" w:char="F071"/>
            </w:r>
          </w:p>
        </w:tc>
      </w:tr>
      <w:tr w:rsidR="007264F8" w:rsidRPr="00200E30" w14:paraId="573E1B3E" w14:textId="77777777" w:rsidTr="000B2FF8">
        <w:trPr>
          <w:jc w:val="center"/>
        </w:trPr>
        <w:tc>
          <w:tcPr>
            <w:tcW w:w="3397" w:type="dxa"/>
          </w:tcPr>
          <w:p w14:paraId="10F43E6B" w14:textId="77777777" w:rsidR="007264F8" w:rsidRPr="006834AE" w:rsidRDefault="007264F8" w:rsidP="00A54ACF">
            <w:pPr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Accident de service &amp; maladie imputable au service (y compris temps partiel thérapeutique)</w:t>
            </w:r>
          </w:p>
        </w:tc>
        <w:tc>
          <w:tcPr>
            <w:tcW w:w="1691" w:type="dxa"/>
            <w:vAlign w:val="center"/>
          </w:tcPr>
          <w:p w14:paraId="050B3A69" w14:textId="77777777" w:rsidR="007264F8" w:rsidRPr="006834AE" w:rsidRDefault="007264F8" w:rsidP="00A54ACF">
            <w:pPr>
              <w:jc w:val="center"/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100%</w:t>
            </w:r>
          </w:p>
        </w:tc>
        <w:tc>
          <w:tcPr>
            <w:tcW w:w="2192" w:type="dxa"/>
            <w:vAlign w:val="center"/>
          </w:tcPr>
          <w:p w14:paraId="1ACC6FB7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Néant</w:t>
            </w:r>
          </w:p>
        </w:tc>
        <w:tc>
          <w:tcPr>
            <w:tcW w:w="1064" w:type="dxa"/>
            <w:vMerge/>
          </w:tcPr>
          <w:p w14:paraId="2FE68158" w14:textId="77777777" w:rsidR="007264F8" w:rsidRPr="00200E30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38FCD9D9" w14:textId="77777777" w:rsidR="007264F8" w:rsidRPr="00200E30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  <w:tr w:rsidR="007264F8" w:rsidRPr="00200E30" w14:paraId="66D121B0" w14:textId="77777777" w:rsidTr="000B2FF8">
        <w:trPr>
          <w:jc w:val="center"/>
        </w:trPr>
        <w:tc>
          <w:tcPr>
            <w:tcW w:w="3397" w:type="dxa"/>
          </w:tcPr>
          <w:p w14:paraId="04A80952" w14:textId="77777777" w:rsidR="007264F8" w:rsidRPr="006834AE" w:rsidRDefault="007264F8" w:rsidP="00A54ACF">
            <w:pPr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Maladie de longue durée, longue maladie (y compris temps partiel thérapeutique et disponibilité d’office)</w:t>
            </w:r>
          </w:p>
        </w:tc>
        <w:tc>
          <w:tcPr>
            <w:tcW w:w="1691" w:type="dxa"/>
            <w:vAlign w:val="center"/>
          </w:tcPr>
          <w:p w14:paraId="3D7A4291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100%</w:t>
            </w:r>
          </w:p>
        </w:tc>
        <w:tc>
          <w:tcPr>
            <w:tcW w:w="2192" w:type="dxa"/>
            <w:vAlign w:val="center"/>
          </w:tcPr>
          <w:p w14:paraId="16587BDC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Néant</w:t>
            </w:r>
          </w:p>
        </w:tc>
        <w:tc>
          <w:tcPr>
            <w:tcW w:w="1064" w:type="dxa"/>
            <w:vMerge/>
          </w:tcPr>
          <w:p w14:paraId="5B946FD3" w14:textId="77777777" w:rsidR="007264F8" w:rsidRPr="00200E30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6892E7BD" w14:textId="77777777" w:rsidR="007264F8" w:rsidRPr="00200E30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  <w:tr w:rsidR="007264F8" w:rsidRPr="00200E30" w14:paraId="337C935C" w14:textId="77777777" w:rsidTr="000B2FF8">
        <w:trPr>
          <w:jc w:val="center"/>
        </w:trPr>
        <w:tc>
          <w:tcPr>
            <w:tcW w:w="3397" w:type="dxa"/>
          </w:tcPr>
          <w:p w14:paraId="00064996" w14:textId="77777777" w:rsidR="007264F8" w:rsidRPr="006834AE" w:rsidRDefault="007264F8" w:rsidP="00A54ACF">
            <w:pPr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Maternité / adoption / paternité</w:t>
            </w:r>
          </w:p>
        </w:tc>
        <w:tc>
          <w:tcPr>
            <w:tcW w:w="1691" w:type="dxa"/>
            <w:vAlign w:val="center"/>
          </w:tcPr>
          <w:p w14:paraId="0C41C182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100%</w:t>
            </w:r>
          </w:p>
        </w:tc>
        <w:tc>
          <w:tcPr>
            <w:tcW w:w="2192" w:type="dxa"/>
            <w:vAlign w:val="center"/>
          </w:tcPr>
          <w:p w14:paraId="51A94CAD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Néant</w:t>
            </w:r>
          </w:p>
        </w:tc>
        <w:tc>
          <w:tcPr>
            <w:tcW w:w="1064" w:type="dxa"/>
            <w:vMerge/>
          </w:tcPr>
          <w:p w14:paraId="66EF7609" w14:textId="77777777" w:rsidR="007264F8" w:rsidRPr="00200E30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0B902232" w14:textId="77777777" w:rsidR="007264F8" w:rsidRPr="00200E30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  <w:tr w:rsidR="007264F8" w:rsidRPr="00200E30" w14:paraId="1445A510" w14:textId="77777777" w:rsidTr="000B2FF8">
        <w:trPr>
          <w:jc w:val="center"/>
        </w:trPr>
        <w:tc>
          <w:tcPr>
            <w:tcW w:w="3397" w:type="dxa"/>
          </w:tcPr>
          <w:p w14:paraId="4D2DF6EE" w14:textId="77777777" w:rsidR="007264F8" w:rsidRPr="006834AE" w:rsidRDefault="007264F8" w:rsidP="00A54ACF">
            <w:pPr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Incapacité (maladie ordinaire, disponibilité d’office, invalidité temporaire)</w:t>
            </w:r>
          </w:p>
        </w:tc>
        <w:tc>
          <w:tcPr>
            <w:tcW w:w="1691" w:type="dxa"/>
            <w:vAlign w:val="center"/>
          </w:tcPr>
          <w:p w14:paraId="7766DF60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100%</w:t>
            </w:r>
          </w:p>
        </w:tc>
        <w:tc>
          <w:tcPr>
            <w:tcW w:w="2192" w:type="dxa"/>
            <w:vAlign w:val="center"/>
          </w:tcPr>
          <w:p w14:paraId="40945AB0" w14:textId="77777777" w:rsidR="007264F8" w:rsidRPr="006834AE" w:rsidRDefault="007264F8" w:rsidP="00A54ACF">
            <w:pPr>
              <w:jc w:val="center"/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10 jours fermes</w:t>
            </w:r>
          </w:p>
        </w:tc>
        <w:tc>
          <w:tcPr>
            <w:tcW w:w="1064" w:type="dxa"/>
            <w:vMerge/>
          </w:tcPr>
          <w:p w14:paraId="1667F2AC" w14:textId="77777777" w:rsidR="007264F8" w:rsidRPr="00200E30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2CD57711" w14:textId="77777777" w:rsidR="007264F8" w:rsidRPr="00200E30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</w:tbl>
    <w:p w14:paraId="1962CCE4" w14:textId="77777777" w:rsidR="007264F8" w:rsidRPr="00200E30" w:rsidRDefault="007264F8" w:rsidP="007264F8">
      <w:pPr>
        <w:rPr>
          <w:rFonts w:ascii="Roboto" w:hAnsi="Roboto"/>
          <w:b/>
          <w:bCs/>
          <w:i/>
        </w:rPr>
      </w:pPr>
    </w:p>
    <w:p w14:paraId="5C3901E0" w14:textId="77777777" w:rsidR="007264F8" w:rsidRPr="00200E30" w:rsidRDefault="007264F8" w:rsidP="007264F8">
      <w:pPr>
        <w:rPr>
          <w:rFonts w:ascii="Roboto" w:hAnsi="Roboto"/>
          <w:b/>
          <w:bCs/>
          <w:i/>
          <w:sz w:val="20"/>
          <w:szCs w:val="20"/>
        </w:rPr>
      </w:pPr>
    </w:p>
    <w:p w14:paraId="06E789FB" w14:textId="4E04425F" w:rsidR="007264F8" w:rsidRPr="006834AE" w:rsidRDefault="007264F8" w:rsidP="007264F8">
      <w:pPr>
        <w:rPr>
          <w:rFonts w:ascii="Roboto" w:hAnsi="Roboto"/>
          <w:b/>
          <w:bCs/>
          <w:i/>
          <w:u w:val="single"/>
        </w:rPr>
      </w:pPr>
      <w:r w:rsidRPr="006834AE">
        <w:rPr>
          <w:rFonts w:ascii="Roboto" w:hAnsi="Roboto"/>
          <w:b/>
          <w:bCs/>
          <w:u w:val="single"/>
        </w:rPr>
        <w:t>Tarification 2</w:t>
      </w:r>
      <w:r w:rsidR="00192AC2" w:rsidRPr="006834AE">
        <w:rPr>
          <w:rFonts w:ascii="Roboto" w:hAnsi="Roboto"/>
          <w:b/>
          <w:bCs/>
          <w:u w:val="single"/>
        </w:rPr>
        <w:t xml:space="preserve"> au 01/01/2027</w:t>
      </w:r>
      <w:r w:rsidRPr="006834AE">
        <w:rPr>
          <w:rFonts w:ascii="Roboto" w:hAnsi="Roboto"/>
          <w:b/>
          <w:bCs/>
          <w:u w:val="single"/>
        </w:rPr>
        <w:t> :</w:t>
      </w:r>
    </w:p>
    <w:p w14:paraId="7BA518A7" w14:textId="77777777" w:rsidR="007264F8" w:rsidRPr="000B2FF8" w:rsidRDefault="007264F8" w:rsidP="007264F8">
      <w:pPr>
        <w:rPr>
          <w:rFonts w:ascii="Roboto" w:hAnsi="Roboto"/>
          <w:b/>
          <w:bCs/>
          <w:i/>
        </w:rPr>
      </w:pPr>
    </w:p>
    <w:tbl>
      <w:tblPr>
        <w:tblStyle w:val="Grilledutableau"/>
        <w:tblW w:w="9454" w:type="dxa"/>
        <w:tblLook w:val="04A0" w:firstRow="1" w:lastRow="0" w:firstColumn="1" w:lastColumn="0" w:noHBand="0" w:noVBand="1"/>
      </w:tblPr>
      <w:tblGrid>
        <w:gridCol w:w="3114"/>
        <w:gridCol w:w="1974"/>
        <w:gridCol w:w="2192"/>
        <w:gridCol w:w="1064"/>
        <w:gridCol w:w="1110"/>
      </w:tblGrid>
      <w:tr w:rsidR="007264F8" w:rsidRPr="000B2FF8" w14:paraId="4BD412AB" w14:textId="77777777" w:rsidTr="00A54ACF">
        <w:tc>
          <w:tcPr>
            <w:tcW w:w="3114" w:type="dxa"/>
            <w:vAlign w:val="center"/>
          </w:tcPr>
          <w:p w14:paraId="07AFC0E6" w14:textId="77777777" w:rsidR="007264F8" w:rsidRPr="006834AE" w:rsidRDefault="007264F8" w:rsidP="00A54ACF">
            <w:pPr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GARANTIES</w:t>
            </w:r>
          </w:p>
        </w:tc>
        <w:tc>
          <w:tcPr>
            <w:tcW w:w="1974" w:type="dxa"/>
            <w:vAlign w:val="center"/>
          </w:tcPr>
          <w:p w14:paraId="7C87DF57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Indemnités journalières :</w:t>
            </w:r>
          </w:p>
          <w:p w14:paraId="038FF7C2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Taux de prise</w:t>
            </w:r>
          </w:p>
          <w:p w14:paraId="4520775D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en charge</w:t>
            </w:r>
          </w:p>
        </w:tc>
        <w:tc>
          <w:tcPr>
            <w:tcW w:w="2192" w:type="dxa"/>
            <w:vAlign w:val="center"/>
          </w:tcPr>
          <w:p w14:paraId="098FF2DF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  <w:i/>
              </w:rPr>
            </w:pPr>
            <w:r w:rsidRPr="006834AE">
              <w:rPr>
                <w:rFonts w:ascii="Roboto" w:hAnsi="Roboto"/>
                <w:b/>
                <w:bCs/>
              </w:rPr>
              <w:t>Franchises</w:t>
            </w:r>
          </w:p>
        </w:tc>
        <w:tc>
          <w:tcPr>
            <w:tcW w:w="1064" w:type="dxa"/>
            <w:vAlign w:val="center"/>
          </w:tcPr>
          <w:p w14:paraId="7264FE72" w14:textId="77777777" w:rsidR="007264F8" w:rsidRPr="006834AE" w:rsidRDefault="007264F8" w:rsidP="00A54ACF">
            <w:pPr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TAUX</w:t>
            </w:r>
          </w:p>
        </w:tc>
        <w:tc>
          <w:tcPr>
            <w:tcW w:w="1110" w:type="dxa"/>
            <w:vAlign w:val="center"/>
          </w:tcPr>
          <w:p w14:paraId="2782466A" w14:textId="77777777" w:rsidR="007264F8" w:rsidRPr="006834AE" w:rsidRDefault="007264F8" w:rsidP="00A54ACF">
            <w:pPr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CHOIX*</w:t>
            </w:r>
          </w:p>
        </w:tc>
      </w:tr>
      <w:tr w:rsidR="007264F8" w:rsidRPr="000B2FF8" w14:paraId="74934A20" w14:textId="77777777" w:rsidTr="00A54ACF">
        <w:tc>
          <w:tcPr>
            <w:tcW w:w="3114" w:type="dxa"/>
          </w:tcPr>
          <w:p w14:paraId="21DD12DF" w14:textId="77777777" w:rsidR="007264F8" w:rsidRPr="006834AE" w:rsidRDefault="007264F8" w:rsidP="00A54ACF">
            <w:pPr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Décès</w:t>
            </w:r>
          </w:p>
        </w:tc>
        <w:tc>
          <w:tcPr>
            <w:tcW w:w="1974" w:type="dxa"/>
          </w:tcPr>
          <w:p w14:paraId="3929CC4E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Non concerné</w:t>
            </w:r>
          </w:p>
        </w:tc>
        <w:tc>
          <w:tcPr>
            <w:tcW w:w="2192" w:type="dxa"/>
          </w:tcPr>
          <w:p w14:paraId="138F9744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Néant</w:t>
            </w:r>
          </w:p>
        </w:tc>
        <w:tc>
          <w:tcPr>
            <w:tcW w:w="1064" w:type="dxa"/>
            <w:vMerge w:val="restart"/>
            <w:vAlign w:val="center"/>
          </w:tcPr>
          <w:p w14:paraId="06AAD7C2" w14:textId="390DC718" w:rsidR="007264F8" w:rsidRPr="000B2FF8" w:rsidRDefault="007264F8" w:rsidP="00A54ACF">
            <w:pPr>
              <w:jc w:val="center"/>
              <w:rPr>
                <w:rFonts w:ascii="Roboto" w:hAnsi="Roboto"/>
                <w:b/>
                <w:bCs/>
                <w:i/>
              </w:rPr>
            </w:pPr>
            <w:r w:rsidRPr="000B2FF8">
              <w:rPr>
                <w:rFonts w:ascii="Roboto" w:hAnsi="Roboto"/>
                <w:b/>
                <w:bCs/>
                <w:color w:val="EE0000"/>
              </w:rPr>
              <w:t>7.</w:t>
            </w:r>
            <w:r w:rsidR="000B2FF8" w:rsidRPr="000B2FF8">
              <w:rPr>
                <w:rFonts w:ascii="Roboto" w:hAnsi="Roboto"/>
                <w:b/>
                <w:bCs/>
                <w:color w:val="EE0000"/>
              </w:rPr>
              <w:t>98</w:t>
            </w:r>
            <w:r w:rsidRPr="000B2FF8">
              <w:rPr>
                <w:rFonts w:ascii="Roboto" w:hAnsi="Roboto"/>
                <w:b/>
                <w:bCs/>
                <w:color w:val="EE0000"/>
              </w:rPr>
              <w:t>%</w:t>
            </w:r>
          </w:p>
        </w:tc>
        <w:tc>
          <w:tcPr>
            <w:tcW w:w="1110" w:type="dxa"/>
            <w:vMerge w:val="restart"/>
            <w:vAlign w:val="center"/>
          </w:tcPr>
          <w:p w14:paraId="6323EEF6" w14:textId="77777777" w:rsidR="007264F8" w:rsidRPr="000B2FF8" w:rsidRDefault="007264F8" w:rsidP="00A54ACF">
            <w:pPr>
              <w:jc w:val="center"/>
              <w:rPr>
                <w:rFonts w:ascii="Roboto" w:hAnsi="Roboto"/>
                <w:b/>
                <w:bCs/>
                <w:i/>
              </w:rPr>
            </w:pPr>
            <w:r w:rsidRPr="000B2FF8">
              <w:rPr>
                <w:rFonts w:ascii="Roboto" w:hAnsi="Roboto"/>
              </w:rPr>
              <w:sym w:font="Wingdings" w:char="F071"/>
            </w:r>
          </w:p>
        </w:tc>
      </w:tr>
      <w:tr w:rsidR="007264F8" w:rsidRPr="000B2FF8" w14:paraId="70C03E0A" w14:textId="77777777" w:rsidTr="00A54ACF">
        <w:tc>
          <w:tcPr>
            <w:tcW w:w="3114" w:type="dxa"/>
          </w:tcPr>
          <w:p w14:paraId="518FAA01" w14:textId="77777777" w:rsidR="007264F8" w:rsidRPr="006834AE" w:rsidRDefault="007264F8" w:rsidP="00A54ACF">
            <w:pPr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Accident de service &amp; maladie imputable au service (y compris temps partiel thérapeutique)</w:t>
            </w:r>
          </w:p>
        </w:tc>
        <w:tc>
          <w:tcPr>
            <w:tcW w:w="1974" w:type="dxa"/>
          </w:tcPr>
          <w:p w14:paraId="0F79D649" w14:textId="77777777" w:rsidR="007264F8" w:rsidRPr="006834AE" w:rsidRDefault="007264F8" w:rsidP="00A54ACF">
            <w:pPr>
              <w:jc w:val="center"/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90%</w:t>
            </w:r>
          </w:p>
        </w:tc>
        <w:tc>
          <w:tcPr>
            <w:tcW w:w="2192" w:type="dxa"/>
          </w:tcPr>
          <w:p w14:paraId="501E73E7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15 jours fermes</w:t>
            </w:r>
          </w:p>
        </w:tc>
        <w:tc>
          <w:tcPr>
            <w:tcW w:w="1064" w:type="dxa"/>
            <w:vMerge/>
          </w:tcPr>
          <w:p w14:paraId="3B514666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38069CF5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  <w:tr w:rsidR="007264F8" w:rsidRPr="000B2FF8" w14:paraId="5ACE2A8C" w14:textId="77777777" w:rsidTr="00A54ACF">
        <w:tc>
          <w:tcPr>
            <w:tcW w:w="3114" w:type="dxa"/>
          </w:tcPr>
          <w:p w14:paraId="1A18FA13" w14:textId="77777777" w:rsidR="007264F8" w:rsidRPr="006834AE" w:rsidRDefault="007264F8" w:rsidP="00A54ACF">
            <w:pPr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Maladie de longue durée, longue maladie (y compris temps partiel thérapeutique et disponibilité d’office)</w:t>
            </w:r>
          </w:p>
        </w:tc>
        <w:tc>
          <w:tcPr>
            <w:tcW w:w="1974" w:type="dxa"/>
          </w:tcPr>
          <w:p w14:paraId="4B3E68DE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90%</w:t>
            </w:r>
          </w:p>
        </w:tc>
        <w:tc>
          <w:tcPr>
            <w:tcW w:w="2192" w:type="dxa"/>
          </w:tcPr>
          <w:p w14:paraId="3449EECE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Néant</w:t>
            </w:r>
          </w:p>
        </w:tc>
        <w:tc>
          <w:tcPr>
            <w:tcW w:w="1064" w:type="dxa"/>
            <w:vMerge/>
          </w:tcPr>
          <w:p w14:paraId="135B2CBB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2BCFB7E2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  <w:tr w:rsidR="007264F8" w:rsidRPr="000B2FF8" w14:paraId="3D7AC07B" w14:textId="77777777" w:rsidTr="00A54ACF">
        <w:tc>
          <w:tcPr>
            <w:tcW w:w="3114" w:type="dxa"/>
          </w:tcPr>
          <w:p w14:paraId="324327B5" w14:textId="77777777" w:rsidR="007264F8" w:rsidRPr="006834AE" w:rsidRDefault="007264F8" w:rsidP="00A54ACF">
            <w:pPr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Maternité / adoption / paternité</w:t>
            </w:r>
          </w:p>
        </w:tc>
        <w:tc>
          <w:tcPr>
            <w:tcW w:w="1974" w:type="dxa"/>
          </w:tcPr>
          <w:p w14:paraId="55572557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90%</w:t>
            </w:r>
          </w:p>
        </w:tc>
        <w:tc>
          <w:tcPr>
            <w:tcW w:w="2192" w:type="dxa"/>
          </w:tcPr>
          <w:p w14:paraId="0B406B9A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Néant</w:t>
            </w:r>
          </w:p>
        </w:tc>
        <w:tc>
          <w:tcPr>
            <w:tcW w:w="1064" w:type="dxa"/>
            <w:vMerge/>
          </w:tcPr>
          <w:p w14:paraId="416CA320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7FBAD498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  <w:tr w:rsidR="007264F8" w:rsidRPr="000B2FF8" w14:paraId="47C55226" w14:textId="77777777" w:rsidTr="00A54ACF">
        <w:tc>
          <w:tcPr>
            <w:tcW w:w="3114" w:type="dxa"/>
          </w:tcPr>
          <w:p w14:paraId="293712DD" w14:textId="77777777" w:rsidR="007264F8" w:rsidRPr="006834AE" w:rsidRDefault="007264F8" w:rsidP="00A54ACF">
            <w:pPr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Incapacité (maladie ordinaire, disponibilité d’office, invalidité temporaire)</w:t>
            </w:r>
          </w:p>
        </w:tc>
        <w:tc>
          <w:tcPr>
            <w:tcW w:w="1974" w:type="dxa"/>
          </w:tcPr>
          <w:p w14:paraId="40DB7C81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90%</w:t>
            </w:r>
          </w:p>
        </w:tc>
        <w:tc>
          <w:tcPr>
            <w:tcW w:w="2192" w:type="dxa"/>
          </w:tcPr>
          <w:p w14:paraId="3F4440FF" w14:textId="77777777" w:rsidR="007264F8" w:rsidRPr="006834AE" w:rsidRDefault="007264F8" w:rsidP="00A54ACF">
            <w:pPr>
              <w:jc w:val="center"/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15 jours fermes</w:t>
            </w:r>
          </w:p>
        </w:tc>
        <w:tc>
          <w:tcPr>
            <w:tcW w:w="1064" w:type="dxa"/>
            <w:vMerge/>
          </w:tcPr>
          <w:p w14:paraId="387E5233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61244704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</w:tbl>
    <w:p w14:paraId="77ED52A5" w14:textId="77777777" w:rsidR="007264F8" w:rsidRDefault="007264F8" w:rsidP="007264F8">
      <w:pPr>
        <w:rPr>
          <w:rFonts w:ascii="Roboto" w:hAnsi="Roboto"/>
          <w:b/>
          <w:bCs/>
          <w:i/>
        </w:rPr>
      </w:pPr>
    </w:p>
    <w:p w14:paraId="63F61C06" w14:textId="77777777" w:rsidR="006834AE" w:rsidRDefault="006834AE" w:rsidP="007264F8">
      <w:pPr>
        <w:rPr>
          <w:rFonts w:ascii="Roboto" w:hAnsi="Roboto"/>
          <w:b/>
          <w:bCs/>
          <w:i/>
        </w:rPr>
      </w:pPr>
    </w:p>
    <w:p w14:paraId="0EF550A7" w14:textId="77777777" w:rsidR="006834AE" w:rsidRDefault="006834AE" w:rsidP="007264F8">
      <w:pPr>
        <w:rPr>
          <w:rFonts w:ascii="Roboto" w:hAnsi="Roboto"/>
          <w:b/>
          <w:bCs/>
          <w:i/>
        </w:rPr>
      </w:pPr>
    </w:p>
    <w:p w14:paraId="0213995A" w14:textId="77777777" w:rsidR="006834AE" w:rsidRDefault="006834AE" w:rsidP="007264F8">
      <w:pPr>
        <w:rPr>
          <w:rFonts w:ascii="Roboto" w:hAnsi="Roboto"/>
          <w:b/>
          <w:bCs/>
          <w:i/>
        </w:rPr>
      </w:pPr>
    </w:p>
    <w:p w14:paraId="15880C40" w14:textId="77777777" w:rsidR="006834AE" w:rsidRDefault="006834AE" w:rsidP="007264F8">
      <w:pPr>
        <w:rPr>
          <w:rFonts w:ascii="Roboto" w:hAnsi="Roboto"/>
          <w:b/>
          <w:bCs/>
          <w:i/>
        </w:rPr>
      </w:pPr>
    </w:p>
    <w:p w14:paraId="0F0D522F" w14:textId="77777777" w:rsidR="006834AE" w:rsidRDefault="006834AE" w:rsidP="007264F8">
      <w:pPr>
        <w:rPr>
          <w:rFonts w:ascii="Roboto" w:hAnsi="Roboto"/>
          <w:b/>
          <w:bCs/>
          <w:i/>
        </w:rPr>
      </w:pPr>
    </w:p>
    <w:p w14:paraId="354D71B7" w14:textId="77777777" w:rsidR="006834AE" w:rsidRDefault="006834AE" w:rsidP="007264F8">
      <w:pPr>
        <w:rPr>
          <w:rFonts w:ascii="Roboto" w:hAnsi="Roboto"/>
          <w:b/>
          <w:bCs/>
          <w:i/>
        </w:rPr>
      </w:pPr>
    </w:p>
    <w:p w14:paraId="44AD4CC0" w14:textId="77777777" w:rsidR="006834AE" w:rsidRDefault="006834AE" w:rsidP="007264F8">
      <w:pPr>
        <w:rPr>
          <w:rFonts w:ascii="Roboto" w:hAnsi="Roboto"/>
          <w:b/>
          <w:bCs/>
          <w:i/>
        </w:rPr>
      </w:pPr>
    </w:p>
    <w:p w14:paraId="38B559C5" w14:textId="77777777" w:rsidR="006834AE" w:rsidRDefault="006834AE" w:rsidP="007264F8">
      <w:pPr>
        <w:rPr>
          <w:rFonts w:ascii="Roboto" w:hAnsi="Roboto"/>
          <w:b/>
          <w:bCs/>
          <w:i/>
        </w:rPr>
      </w:pPr>
    </w:p>
    <w:p w14:paraId="1C427CCA" w14:textId="77777777" w:rsidR="006834AE" w:rsidRDefault="006834AE" w:rsidP="007264F8">
      <w:pPr>
        <w:rPr>
          <w:rFonts w:ascii="Roboto" w:hAnsi="Roboto"/>
          <w:b/>
          <w:bCs/>
          <w:i/>
        </w:rPr>
      </w:pPr>
    </w:p>
    <w:p w14:paraId="24A9B9F9" w14:textId="77777777" w:rsidR="006834AE" w:rsidRPr="000B2FF8" w:rsidRDefault="006834AE" w:rsidP="007264F8">
      <w:pPr>
        <w:rPr>
          <w:rFonts w:ascii="Roboto" w:hAnsi="Roboto"/>
          <w:b/>
          <w:bCs/>
          <w:i/>
        </w:rPr>
      </w:pPr>
    </w:p>
    <w:p w14:paraId="668871C9" w14:textId="57D91252" w:rsidR="007264F8" w:rsidRPr="006834AE" w:rsidRDefault="007264F8" w:rsidP="007264F8">
      <w:pPr>
        <w:rPr>
          <w:rFonts w:ascii="Roboto" w:hAnsi="Roboto"/>
          <w:b/>
          <w:bCs/>
          <w:i/>
          <w:u w:val="single"/>
        </w:rPr>
      </w:pPr>
      <w:r w:rsidRPr="006834AE">
        <w:rPr>
          <w:rFonts w:ascii="Roboto" w:hAnsi="Roboto"/>
          <w:b/>
          <w:bCs/>
          <w:u w:val="single"/>
        </w:rPr>
        <w:t>Tarification 3 </w:t>
      </w:r>
      <w:r w:rsidR="00192AC2" w:rsidRPr="006834AE">
        <w:rPr>
          <w:rFonts w:ascii="Roboto" w:hAnsi="Roboto"/>
          <w:b/>
          <w:bCs/>
          <w:u w:val="single"/>
        </w:rPr>
        <w:t>au 01/01/2027</w:t>
      </w:r>
      <w:r w:rsidRPr="006834AE">
        <w:rPr>
          <w:rFonts w:ascii="Roboto" w:hAnsi="Roboto"/>
          <w:b/>
          <w:bCs/>
          <w:u w:val="single"/>
        </w:rPr>
        <w:t>:</w:t>
      </w:r>
    </w:p>
    <w:p w14:paraId="1B8210F3" w14:textId="77777777" w:rsidR="007264F8" w:rsidRPr="000B2FF8" w:rsidRDefault="007264F8" w:rsidP="007264F8">
      <w:pPr>
        <w:rPr>
          <w:rFonts w:ascii="Roboto" w:hAnsi="Roboto"/>
          <w:b/>
          <w:bCs/>
          <w:i/>
        </w:rPr>
      </w:pPr>
    </w:p>
    <w:tbl>
      <w:tblPr>
        <w:tblStyle w:val="Grilledutableau"/>
        <w:tblW w:w="9454" w:type="dxa"/>
        <w:tblLook w:val="04A0" w:firstRow="1" w:lastRow="0" w:firstColumn="1" w:lastColumn="0" w:noHBand="0" w:noVBand="1"/>
      </w:tblPr>
      <w:tblGrid>
        <w:gridCol w:w="3114"/>
        <w:gridCol w:w="1974"/>
        <w:gridCol w:w="2192"/>
        <w:gridCol w:w="1064"/>
        <w:gridCol w:w="1110"/>
      </w:tblGrid>
      <w:tr w:rsidR="007264F8" w:rsidRPr="000B2FF8" w14:paraId="4B470576" w14:textId="77777777" w:rsidTr="00A54ACF">
        <w:tc>
          <w:tcPr>
            <w:tcW w:w="3114" w:type="dxa"/>
            <w:vAlign w:val="center"/>
          </w:tcPr>
          <w:p w14:paraId="67D10774" w14:textId="77777777" w:rsidR="007264F8" w:rsidRPr="006834AE" w:rsidRDefault="007264F8" w:rsidP="00A54ACF">
            <w:pPr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GARANTIES</w:t>
            </w:r>
          </w:p>
        </w:tc>
        <w:tc>
          <w:tcPr>
            <w:tcW w:w="1974" w:type="dxa"/>
            <w:vAlign w:val="center"/>
          </w:tcPr>
          <w:p w14:paraId="5917CA6D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Indemnités journalières :</w:t>
            </w:r>
          </w:p>
          <w:p w14:paraId="00BD96E9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Taux de prise</w:t>
            </w:r>
          </w:p>
          <w:p w14:paraId="04531DEC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en charge</w:t>
            </w:r>
          </w:p>
        </w:tc>
        <w:tc>
          <w:tcPr>
            <w:tcW w:w="2192" w:type="dxa"/>
            <w:vAlign w:val="center"/>
          </w:tcPr>
          <w:p w14:paraId="03AF9FD6" w14:textId="77777777" w:rsidR="007264F8" w:rsidRPr="006834AE" w:rsidRDefault="007264F8" w:rsidP="00A54ACF">
            <w:pPr>
              <w:jc w:val="center"/>
              <w:rPr>
                <w:rFonts w:ascii="Roboto" w:hAnsi="Roboto"/>
                <w:b/>
                <w:bCs/>
                <w:i/>
              </w:rPr>
            </w:pPr>
            <w:r w:rsidRPr="006834AE">
              <w:rPr>
                <w:rFonts w:ascii="Roboto" w:hAnsi="Roboto"/>
                <w:b/>
                <w:bCs/>
              </w:rPr>
              <w:t>Franchises</w:t>
            </w:r>
          </w:p>
        </w:tc>
        <w:tc>
          <w:tcPr>
            <w:tcW w:w="1064" w:type="dxa"/>
            <w:vAlign w:val="center"/>
          </w:tcPr>
          <w:p w14:paraId="03937D17" w14:textId="77777777" w:rsidR="007264F8" w:rsidRPr="006834AE" w:rsidRDefault="007264F8" w:rsidP="00A54ACF">
            <w:pPr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TAUX</w:t>
            </w:r>
          </w:p>
        </w:tc>
        <w:tc>
          <w:tcPr>
            <w:tcW w:w="1110" w:type="dxa"/>
            <w:vAlign w:val="center"/>
          </w:tcPr>
          <w:p w14:paraId="4C32933A" w14:textId="77777777" w:rsidR="007264F8" w:rsidRPr="006834AE" w:rsidRDefault="007264F8" w:rsidP="00A54ACF">
            <w:pPr>
              <w:rPr>
                <w:rFonts w:ascii="Roboto" w:hAnsi="Roboto"/>
                <w:b/>
                <w:bCs/>
              </w:rPr>
            </w:pPr>
            <w:r w:rsidRPr="006834AE">
              <w:rPr>
                <w:rFonts w:ascii="Roboto" w:hAnsi="Roboto"/>
                <w:b/>
                <w:bCs/>
              </w:rPr>
              <w:t>CHOIX*</w:t>
            </w:r>
          </w:p>
        </w:tc>
      </w:tr>
      <w:tr w:rsidR="007264F8" w:rsidRPr="000B2FF8" w14:paraId="5B3E67C2" w14:textId="77777777" w:rsidTr="00A54ACF">
        <w:tc>
          <w:tcPr>
            <w:tcW w:w="3114" w:type="dxa"/>
          </w:tcPr>
          <w:p w14:paraId="7EA9598E" w14:textId="77777777" w:rsidR="007264F8" w:rsidRPr="006834AE" w:rsidRDefault="007264F8" w:rsidP="00A54ACF">
            <w:pPr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Décès</w:t>
            </w:r>
          </w:p>
        </w:tc>
        <w:tc>
          <w:tcPr>
            <w:tcW w:w="1974" w:type="dxa"/>
          </w:tcPr>
          <w:p w14:paraId="41DD86AF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Non concerné</w:t>
            </w:r>
          </w:p>
        </w:tc>
        <w:tc>
          <w:tcPr>
            <w:tcW w:w="2192" w:type="dxa"/>
          </w:tcPr>
          <w:p w14:paraId="6A84C934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Néant</w:t>
            </w:r>
          </w:p>
        </w:tc>
        <w:tc>
          <w:tcPr>
            <w:tcW w:w="1064" w:type="dxa"/>
            <w:vMerge w:val="restart"/>
            <w:vAlign w:val="center"/>
          </w:tcPr>
          <w:p w14:paraId="0327C3BC" w14:textId="58D8BFB0" w:rsidR="007264F8" w:rsidRPr="000B2FF8" w:rsidRDefault="007264F8" w:rsidP="00A54ACF">
            <w:pPr>
              <w:jc w:val="center"/>
              <w:rPr>
                <w:rFonts w:ascii="Roboto" w:hAnsi="Roboto"/>
                <w:b/>
                <w:bCs/>
                <w:i/>
              </w:rPr>
            </w:pPr>
            <w:r w:rsidRPr="000B2FF8">
              <w:rPr>
                <w:rFonts w:ascii="Roboto" w:hAnsi="Roboto"/>
                <w:b/>
                <w:bCs/>
                <w:color w:val="EE0000"/>
              </w:rPr>
              <w:t>6.</w:t>
            </w:r>
            <w:r w:rsidR="000B2FF8" w:rsidRPr="000B2FF8">
              <w:rPr>
                <w:rFonts w:ascii="Roboto" w:hAnsi="Roboto"/>
                <w:b/>
                <w:bCs/>
                <w:color w:val="EE0000"/>
              </w:rPr>
              <w:t>95</w:t>
            </w:r>
            <w:r w:rsidRPr="000B2FF8">
              <w:rPr>
                <w:rFonts w:ascii="Roboto" w:hAnsi="Roboto"/>
                <w:b/>
                <w:bCs/>
                <w:color w:val="EE0000"/>
              </w:rPr>
              <w:t>%</w:t>
            </w:r>
          </w:p>
        </w:tc>
        <w:tc>
          <w:tcPr>
            <w:tcW w:w="1110" w:type="dxa"/>
            <w:vMerge w:val="restart"/>
            <w:vAlign w:val="center"/>
          </w:tcPr>
          <w:p w14:paraId="278CAFBB" w14:textId="77777777" w:rsidR="007264F8" w:rsidRPr="000B2FF8" w:rsidRDefault="007264F8" w:rsidP="00A54ACF">
            <w:pPr>
              <w:jc w:val="center"/>
              <w:rPr>
                <w:rFonts w:ascii="Roboto" w:hAnsi="Roboto"/>
                <w:b/>
                <w:bCs/>
                <w:i/>
              </w:rPr>
            </w:pPr>
            <w:r w:rsidRPr="000B2FF8">
              <w:rPr>
                <w:rFonts w:ascii="Roboto" w:hAnsi="Roboto"/>
              </w:rPr>
              <w:sym w:font="Wingdings" w:char="F071"/>
            </w:r>
          </w:p>
        </w:tc>
      </w:tr>
      <w:tr w:rsidR="007264F8" w:rsidRPr="000B2FF8" w14:paraId="60C30327" w14:textId="77777777" w:rsidTr="00A54ACF">
        <w:tc>
          <w:tcPr>
            <w:tcW w:w="3114" w:type="dxa"/>
          </w:tcPr>
          <w:p w14:paraId="041F719F" w14:textId="77777777" w:rsidR="007264F8" w:rsidRPr="006834AE" w:rsidRDefault="007264F8" w:rsidP="00A54ACF">
            <w:pPr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Accident de service &amp; maladie imputable au service (y compris temps partiel thérapeutique)</w:t>
            </w:r>
          </w:p>
        </w:tc>
        <w:tc>
          <w:tcPr>
            <w:tcW w:w="1974" w:type="dxa"/>
          </w:tcPr>
          <w:p w14:paraId="455682B4" w14:textId="77777777" w:rsidR="007264F8" w:rsidRPr="006834AE" w:rsidRDefault="007264F8" w:rsidP="00A54ACF">
            <w:pPr>
              <w:jc w:val="center"/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90%</w:t>
            </w:r>
          </w:p>
        </w:tc>
        <w:tc>
          <w:tcPr>
            <w:tcW w:w="2192" w:type="dxa"/>
          </w:tcPr>
          <w:p w14:paraId="22E11819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30 jours fermes</w:t>
            </w:r>
          </w:p>
        </w:tc>
        <w:tc>
          <w:tcPr>
            <w:tcW w:w="1064" w:type="dxa"/>
            <w:vMerge/>
          </w:tcPr>
          <w:p w14:paraId="30662F5B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5B337958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  <w:tr w:rsidR="007264F8" w:rsidRPr="000B2FF8" w14:paraId="4624A36B" w14:textId="77777777" w:rsidTr="00A54ACF">
        <w:tc>
          <w:tcPr>
            <w:tcW w:w="3114" w:type="dxa"/>
          </w:tcPr>
          <w:p w14:paraId="345CD55F" w14:textId="77777777" w:rsidR="007264F8" w:rsidRPr="006834AE" w:rsidRDefault="007264F8" w:rsidP="00A54ACF">
            <w:pPr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Maladie de longue durée, longue maladie (y compris temps partiel thérapeutique et disponibilité d’office)</w:t>
            </w:r>
          </w:p>
        </w:tc>
        <w:tc>
          <w:tcPr>
            <w:tcW w:w="1974" w:type="dxa"/>
          </w:tcPr>
          <w:p w14:paraId="68726E0F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90%</w:t>
            </w:r>
          </w:p>
        </w:tc>
        <w:tc>
          <w:tcPr>
            <w:tcW w:w="2192" w:type="dxa"/>
          </w:tcPr>
          <w:p w14:paraId="08F51968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30 jours fermes</w:t>
            </w:r>
          </w:p>
        </w:tc>
        <w:tc>
          <w:tcPr>
            <w:tcW w:w="1064" w:type="dxa"/>
            <w:vMerge/>
          </w:tcPr>
          <w:p w14:paraId="3DDC6A19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4BDF0737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  <w:tr w:rsidR="007264F8" w:rsidRPr="000B2FF8" w14:paraId="11746FDD" w14:textId="77777777" w:rsidTr="00A54ACF">
        <w:tc>
          <w:tcPr>
            <w:tcW w:w="3114" w:type="dxa"/>
          </w:tcPr>
          <w:p w14:paraId="069E22EE" w14:textId="77777777" w:rsidR="007264F8" w:rsidRPr="006834AE" w:rsidRDefault="007264F8" w:rsidP="00A54ACF">
            <w:pPr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Maternité / adoption / paternité</w:t>
            </w:r>
          </w:p>
        </w:tc>
        <w:tc>
          <w:tcPr>
            <w:tcW w:w="1974" w:type="dxa"/>
          </w:tcPr>
          <w:p w14:paraId="7BAEBCE1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90%</w:t>
            </w:r>
          </w:p>
        </w:tc>
        <w:tc>
          <w:tcPr>
            <w:tcW w:w="2192" w:type="dxa"/>
          </w:tcPr>
          <w:p w14:paraId="7990FB52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30 jours fermes</w:t>
            </w:r>
          </w:p>
        </w:tc>
        <w:tc>
          <w:tcPr>
            <w:tcW w:w="1064" w:type="dxa"/>
            <w:vMerge/>
          </w:tcPr>
          <w:p w14:paraId="4A067518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74C700BE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  <w:tr w:rsidR="007264F8" w:rsidRPr="000B2FF8" w14:paraId="2D7EB16B" w14:textId="77777777" w:rsidTr="00A54ACF">
        <w:tc>
          <w:tcPr>
            <w:tcW w:w="3114" w:type="dxa"/>
          </w:tcPr>
          <w:p w14:paraId="3AF4280F" w14:textId="77777777" w:rsidR="007264F8" w:rsidRPr="006834AE" w:rsidRDefault="007264F8" w:rsidP="00A54ACF">
            <w:pPr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Incapacité (maladie ordinaire, disponibilité d’office, invalidité temporaire)</w:t>
            </w:r>
          </w:p>
        </w:tc>
        <w:tc>
          <w:tcPr>
            <w:tcW w:w="1974" w:type="dxa"/>
          </w:tcPr>
          <w:p w14:paraId="43B198D2" w14:textId="77777777" w:rsidR="007264F8" w:rsidRPr="006834AE" w:rsidRDefault="007264F8" w:rsidP="00A54ACF">
            <w:pPr>
              <w:jc w:val="center"/>
              <w:rPr>
                <w:rFonts w:ascii="Roboto" w:hAnsi="Roboto"/>
                <w:i/>
              </w:rPr>
            </w:pPr>
            <w:r w:rsidRPr="006834AE">
              <w:rPr>
                <w:rFonts w:ascii="Roboto" w:hAnsi="Roboto"/>
              </w:rPr>
              <w:t>90%</w:t>
            </w:r>
          </w:p>
        </w:tc>
        <w:tc>
          <w:tcPr>
            <w:tcW w:w="2192" w:type="dxa"/>
          </w:tcPr>
          <w:p w14:paraId="0F40942C" w14:textId="77777777" w:rsidR="007264F8" w:rsidRPr="006834AE" w:rsidRDefault="007264F8" w:rsidP="00A54ACF">
            <w:pPr>
              <w:jc w:val="center"/>
              <w:rPr>
                <w:rFonts w:ascii="Roboto" w:hAnsi="Roboto"/>
              </w:rPr>
            </w:pPr>
            <w:r w:rsidRPr="006834AE">
              <w:rPr>
                <w:rFonts w:ascii="Roboto" w:hAnsi="Roboto"/>
              </w:rPr>
              <w:t>30 jours fermes</w:t>
            </w:r>
          </w:p>
        </w:tc>
        <w:tc>
          <w:tcPr>
            <w:tcW w:w="1064" w:type="dxa"/>
            <w:vMerge/>
          </w:tcPr>
          <w:p w14:paraId="3B811455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  <w:tc>
          <w:tcPr>
            <w:tcW w:w="1110" w:type="dxa"/>
            <w:vMerge/>
          </w:tcPr>
          <w:p w14:paraId="61F5CB22" w14:textId="77777777" w:rsidR="007264F8" w:rsidRPr="000B2FF8" w:rsidRDefault="007264F8" w:rsidP="00A54ACF">
            <w:pPr>
              <w:rPr>
                <w:rFonts w:ascii="Roboto" w:hAnsi="Roboto"/>
                <w:b/>
                <w:bCs/>
                <w:i/>
              </w:rPr>
            </w:pPr>
          </w:p>
        </w:tc>
      </w:tr>
    </w:tbl>
    <w:p w14:paraId="70691615" w14:textId="77777777" w:rsidR="007264F8" w:rsidRDefault="007264F8" w:rsidP="007264F8">
      <w:pPr>
        <w:rPr>
          <w:rFonts w:ascii="Roboto" w:hAnsi="Roboto"/>
        </w:rPr>
      </w:pPr>
      <w:r w:rsidRPr="000B2FF8">
        <w:rPr>
          <w:rFonts w:ascii="Roboto" w:hAnsi="Roboto"/>
        </w:rPr>
        <w:t xml:space="preserve">*Cocher la tarification retenue </w:t>
      </w:r>
    </w:p>
    <w:p w14:paraId="2381460F" w14:textId="77777777" w:rsidR="006834AE" w:rsidRDefault="006834AE" w:rsidP="007264F8">
      <w:pPr>
        <w:rPr>
          <w:rFonts w:ascii="Roboto" w:hAnsi="Roboto"/>
        </w:rPr>
      </w:pPr>
    </w:p>
    <w:p w14:paraId="0753B16A" w14:textId="77777777" w:rsidR="006834AE" w:rsidRPr="006834AE" w:rsidRDefault="006834AE" w:rsidP="006834AE">
      <w:pPr>
        <w:rPr>
          <w:rFonts w:ascii="Roboto" w:hAnsi="Roboto"/>
        </w:rPr>
      </w:pPr>
      <w:r w:rsidRPr="006834AE">
        <w:rPr>
          <w:rFonts w:ascii="Roboto" w:hAnsi="Roboto"/>
        </w:rPr>
        <w:t xml:space="preserve">Le taux correspondant à la formule retenue sera applicable à compter du </w:t>
      </w:r>
      <w:r w:rsidRPr="006834AE">
        <w:rPr>
          <w:rFonts w:ascii="Roboto" w:hAnsi="Roboto"/>
          <w:b/>
          <w:bCs/>
        </w:rPr>
        <w:t>1er janvier 2027.</w:t>
      </w:r>
    </w:p>
    <w:p w14:paraId="0A811706" w14:textId="77777777" w:rsidR="007264F8" w:rsidRPr="000B2FF8" w:rsidRDefault="007264F8" w:rsidP="007264F8">
      <w:pPr>
        <w:rPr>
          <w:rFonts w:ascii="Roboto" w:hAnsi="Roboto"/>
          <w:i/>
        </w:rPr>
      </w:pPr>
    </w:p>
    <w:p w14:paraId="24FDC4F6" w14:textId="77777777" w:rsidR="007264F8" w:rsidRPr="000B2FF8" w:rsidRDefault="007264F8" w:rsidP="007264F8">
      <w:pPr>
        <w:jc w:val="center"/>
        <w:rPr>
          <w:rFonts w:ascii="Roboto" w:hAnsi="Roboto"/>
          <w:b/>
          <w:bCs/>
        </w:rPr>
      </w:pPr>
    </w:p>
    <w:p w14:paraId="3A45C030" w14:textId="60958E41" w:rsidR="006834AE" w:rsidRDefault="006834AE" w:rsidP="006834AE">
      <w:pPr>
        <w:rPr>
          <w:rFonts w:ascii="Roboto" w:hAnsi="Roboto"/>
          <w:b/>
          <w:bCs/>
          <w:u w:val="single"/>
        </w:rPr>
      </w:pPr>
      <w:r w:rsidRPr="006834AE">
        <w:rPr>
          <w:rFonts w:ascii="Roboto" w:hAnsi="Roboto"/>
          <w:b/>
          <w:bCs/>
          <w:u w:val="single"/>
        </w:rPr>
        <w:t>A</w:t>
      </w:r>
      <w:r>
        <w:rPr>
          <w:rFonts w:ascii="Roboto" w:hAnsi="Roboto"/>
          <w:b/>
          <w:bCs/>
          <w:u w:val="single"/>
        </w:rPr>
        <w:t xml:space="preserve">RTICLE </w:t>
      </w:r>
      <w:r w:rsidRPr="006834AE">
        <w:rPr>
          <w:rFonts w:ascii="Roboto" w:hAnsi="Roboto"/>
          <w:b/>
          <w:bCs/>
          <w:u w:val="single"/>
        </w:rPr>
        <w:t>3 – Dispositions relatives aux agents affiliés à l’IRCANTEC</w:t>
      </w:r>
    </w:p>
    <w:p w14:paraId="55A57349" w14:textId="77777777" w:rsidR="006834AE" w:rsidRPr="006834AE" w:rsidRDefault="006834AE" w:rsidP="006834AE">
      <w:pPr>
        <w:rPr>
          <w:rFonts w:ascii="Roboto" w:hAnsi="Roboto"/>
          <w:b/>
          <w:bCs/>
          <w:u w:val="single"/>
        </w:rPr>
      </w:pPr>
    </w:p>
    <w:p w14:paraId="20EAB819" w14:textId="513663F8" w:rsidR="006834AE" w:rsidRDefault="006834AE" w:rsidP="006834AE">
      <w:pPr>
        <w:rPr>
          <w:rFonts w:ascii="Roboto" w:hAnsi="Roboto"/>
        </w:rPr>
      </w:pPr>
      <w:r w:rsidRPr="006834AE">
        <w:rPr>
          <w:rFonts w:ascii="Roboto" w:hAnsi="Roboto"/>
        </w:rPr>
        <w:t xml:space="preserve">Pour les agents relevant de l’IRCANTEC, le taux </w:t>
      </w:r>
      <w:r w:rsidR="00A01132">
        <w:rPr>
          <w:rFonts w:ascii="Roboto" w:hAnsi="Roboto"/>
        </w:rPr>
        <w:t xml:space="preserve">reste inchangé et </w:t>
      </w:r>
      <w:r w:rsidRPr="006834AE">
        <w:rPr>
          <w:rFonts w:ascii="Roboto" w:hAnsi="Roboto"/>
        </w:rPr>
        <w:t xml:space="preserve">demeure fixé à </w:t>
      </w:r>
      <w:r w:rsidRPr="006834AE">
        <w:rPr>
          <w:rFonts w:ascii="Roboto" w:hAnsi="Roboto"/>
          <w:b/>
          <w:bCs/>
        </w:rPr>
        <w:t>0,85 %</w:t>
      </w:r>
      <w:r w:rsidRPr="006834AE">
        <w:rPr>
          <w:rFonts w:ascii="Roboto" w:hAnsi="Roboto"/>
        </w:rPr>
        <w:t xml:space="preserve"> à compter du 1er janvier 2027, selon les conditions du contrat groupe.</w:t>
      </w:r>
    </w:p>
    <w:p w14:paraId="303AFD8C" w14:textId="77777777" w:rsidR="006834AE" w:rsidRPr="006834AE" w:rsidRDefault="006834AE" w:rsidP="006834AE">
      <w:pPr>
        <w:rPr>
          <w:rFonts w:ascii="Roboto" w:hAnsi="Roboto"/>
        </w:rPr>
      </w:pPr>
    </w:p>
    <w:p w14:paraId="67A55592" w14:textId="4BEE0536" w:rsidR="006834AE" w:rsidRDefault="006834AE" w:rsidP="006834AE">
      <w:pPr>
        <w:rPr>
          <w:rFonts w:ascii="Roboto" w:hAnsi="Roboto"/>
          <w:b/>
          <w:bCs/>
          <w:u w:val="single"/>
        </w:rPr>
      </w:pPr>
      <w:r w:rsidRPr="006834AE">
        <w:rPr>
          <w:rFonts w:ascii="Roboto" w:hAnsi="Roboto"/>
          <w:b/>
          <w:bCs/>
          <w:u w:val="single"/>
        </w:rPr>
        <w:t>A</w:t>
      </w:r>
      <w:r>
        <w:rPr>
          <w:rFonts w:ascii="Roboto" w:hAnsi="Roboto"/>
          <w:b/>
          <w:bCs/>
          <w:u w:val="single"/>
        </w:rPr>
        <w:t xml:space="preserve">RTICLE </w:t>
      </w:r>
      <w:r w:rsidRPr="006834AE">
        <w:rPr>
          <w:rFonts w:ascii="Roboto" w:hAnsi="Roboto"/>
          <w:b/>
          <w:bCs/>
          <w:u w:val="single"/>
        </w:rPr>
        <w:t>4 – Autorisation</w:t>
      </w:r>
    </w:p>
    <w:p w14:paraId="16CE98CD" w14:textId="77777777" w:rsidR="006834AE" w:rsidRPr="006834AE" w:rsidRDefault="006834AE" w:rsidP="006834AE">
      <w:pPr>
        <w:rPr>
          <w:rFonts w:ascii="Roboto" w:hAnsi="Roboto"/>
          <w:b/>
          <w:bCs/>
          <w:u w:val="single"/>
        </w:rPr>
      </w:pPr>
    </w:p>
    <w:p w14:paraId="4CD0AE9C" w14:textId="77777777" w:rsidR="006834AE" w:rsidRPr="006834AE" w:rsidRDefault="006834AE" w:rsidP="006834AE">
      <w:pPr>
        <w:rPr>
          <w:rFonts w:ascii="Roboto" w:hAnsi="Roboto"/>
        </w:rPr>
      </w:pPr>
      <w:r w:rsidRPr="006834AE">
        <w:rPr>
          <w:rFonts w:ascii="Roboto" w:hAnsi="Roboto"/>
          <w:b/>
          <w:bCs/>
        </w:rPr>
        <w:t xml:space="preserve">Autorise </w:t>
      </w:r>
      <w:r w:rsidRPr="006834AE">
        <w:rPr>
          <w:rFonts w:ascii="Roboto" w:hAnsi="Roboto"/>
        </w:rPr>
        <w:t>Monsieur/Madame le Maire / le Président à signer tout document nécessaire à la mise en œuvre de la présente délibération et à l'application du contrat groupe d'assurance statutaire à compter du 1er janvier 2027.</w:t>
      </w:r>
    </w:p>
    <w:p w14:paraId="0457B91C" w14:textId="77777777" w:rsidR="006834AE" w:rsidRPr="00552F82" w:rsidRDefault="006834AE" w:rsidP="006834AE"/>
    <w:p w14:paraId="7CC77813" w14:textId="18BFF41D" w:rsidR="006834AE" w:rsidRDefault="006834AE" w:rsidP="006834AE">
      <w:pPr>
        <w:rPr>
          <w:rFonts w:ascii="Roboto" w:hAnsi="Roboto"/>
          <w:b/>
          <w:bCs/>
          <w:u w:val="single"/>
        </w:rPr>
      </w:pPr>
      <w:r w:rsidRPr="006834AE">
        <w:rPr>
          <w:rFonts w:ascii="Roboto" w:hAnsi="Roboto"/>
          <w:b/>
          <w:bCs/>
          <w:u w:val="single"/>
        </w:rPr>
        <w:t>A</w:t>
      </w:r>
      <w:r>
        <w:rPr>
          <w:rFonts w:ascii="Roboto" w:hAnsi="Roboto"/>
          <w:b/>
          <w:bCs/>
          <w:u w:val="single"/>
        </w:rPr>
        <w:t xml:space="preserve">RTICLE </w:t>
      </w:r>
      <w:r w:rsidRPr="006834AE">
        <w:rPr>
          <w:rFonts w:ascii="Roboto" w:hAnsi="Roboto"/>
          <w:b/>
          <w:bCs/>
          <w:u w:val="single"/>
        </w:rPr>
        <w:t>5 – Transmission</w:t>
      </w:r>
    </w:p>
    <w:p w14:paraId="6C1289EE" w14:textId="77777777" w:rsidR="006834AE" w:rsidRPr="006834AE" w:rsidRDefault="006834AE" w:rsidP="006834AE">
      <w:pPr>
        <w:rPr>
          <w:rFonts w:ascii="Roboto" w:hAnsi="Roboto"/>
          <w:b/>
          <w:bCs/>
          <w:u w:val="single"/>
        </w:rPr>
      </w:pPr>
    </w:p>
    <w:p w14:paraId="0B567634" w14:textId="77777777" w:rsidR="006834AE" w:rsidRPr="006834AE" w:rsidRDefault="006834AE" w:rsidP="006834AE">
      <w:pPr>
        <w:rPr>
          <w:rFonts w:ascii="Roboto" w:hAnsi="Roboto"/>
        </w:rPr>
      </w:pPr>
      <w:r w:rsidRPr="006834AE">
        <w:rPr>
          <w:rFonts w:ascii="Roboto" w:hAnsi="Roboto"/>
        </w:rPr>
        <w:t>La présente délibération sera transmise au Centre de gestion de la fonction publique territoriale du Cantal et aux services compétents.</w:t>
      </w:r>
    </w:p>
    <w:p w14:paraId="1E72EEF4" w14:textId="77777777" w:rsidR="006834AE" w:rsidRPr="000B2FF8" w:rsidRDefault="006834AE" w:rsidP="007264F8">
      <w:pPr>
        <w:numPr>
          <w:ilvl w:val="12"/>
          <w:numId w:val="0"/>
        </w:numPr>
        <w:rPr>
          <w:rFonts w:ascii="Roboto" w:hAnsi="Roboto"/>
          <w:i/>
          <w:iCs/>
          <w:u w:val="single"/>
        </w:rPr>
      </w:pPr>
    </w:p>
    <w:p w14:paraId="707F4BE5" w14:textId="77777777" w:rsidR="007264F8" w:rsidRDefault="007264F8" w:rsidP="007264F8">
      <w:pPr>
        <w:numPr>
          <w:ilvl w:val="12"/>
          <w:numId w:val="0"/>
        </w:numPr>
        <w:rPr>
          <w:rFonts w:ascii="Roboto" w:hAnsi="Roboto"/>
        </w:rPr>
      </w:pPr>
    </w:p>
    <w:p w14:paraId="71BD8CCD" w14:textId="77777777" w:rsidR="006834AE" w:rsidRDefault="006834AE" w:rsidP="007264F8">
      <w:pPr>
        <w:numPr>
          <w:ilvl w:val="12"/>
          <w:numId w:val="0"/>
        </w:numPr>
        <w:rPr>
          <w:rFonts w:ascii="Roboto" w:hAnsi="Roboto"/>
        </w:rPr>
      </w:pPr>
    </w:p>
    <w:p w14:paraId="27627B39" w14:textId="77777777" w:rsidR="006834AE" w:rsidRDefault="006834AE" w:rsidP="007264F8">
      <w:pPr>
        <w:numPr>
          <w:ilvl w:val="12"/>
          <w:numId w:val="0"/>
        </w:numPr>
        <w:rPr>
          <w:rFonts w:ascii="Roboto" w:hAnsi="Roboto"/>
        </w:rPr>
      </w:pPr>
    </w:p>
    <w:p w14:paraId="02097441" w14:textId="77777777" w:rsidR="006834AE" w:rsidRDefault="006834AE" w:rsidP="007264F8">
      <w:pPr>
        <w:numPr>
          <w:ilvl w:val="12"/>
          <w:numId w:val="0"/>
        </w:numPr>
        <w:rPr>
          <w:rFonts w:ascii="Roboto" w:hAnsi="Roboto"/>
        </w:rPr>
      </w:pPr>
    </w:p>
    <w:p w14:paraId="6801BA09" w14:textId="77777777" w:rsidR="006834AE" w:rsidRDefault="006834AE" w:rsidP="007264F8">
      <w:pPr>
        <w:numPr>
          <w:ilvl w:val="12"/>
          <w:numId w:val="0"/>
        </w:numPr>
        <w:rPr>
          <w:rFonts w:ascii="Roboto" w:hAnsi="Roboto"/>
        </w:rPr>
      </w:pPr>
    </w:p>
    <w:p w14:paraId="43193695" w14:textId="77777777" w:rsidR="006834AE" w:rsidRDefault="006834AE" w:rsidP="007264F8">
      <w:pPr>
        <w:numPr>
          <w:ilvl w:val="12"/>
          <w:numId w:val="0"/>
        </w:numPr>
        <w:rPr>
          <w:rFonts w:ascii="Roboto" w:hAnsi="Roboto"/>
        </w:rPr>
      </w:pPr>
    </w:p>
    <w:p w14:paraId="44764498" w14:textId="77777777" w:rsidR="006834AE" w:rsidRDefault="006834AE" w:rsidP="007264F8">
      <w:pPr>
        <w:numPr>
          <w:ilvl w:val="12"/>
          <w:numId w:val="0"/>
        </w:numPr>
        <w:rPr>
          <w:rFonts w:ascii="Roboto" w:hAnsi="Roboto"/>
        </w:rPr>
      </w:pPr>
    </w:p>
    <w:p w14:paraId="0ED62809" w14:textId="77777777" w:rsidR="006834AE" w:rsidRDefault="006834AE" w:rsidP="007264F8">
      <w:pPr>
        <w:numPr>
          <w:ilvl w:val="12"/>
          <w:numId w:val="0"/>
        </w:numPr>
        <w:rPr>
          <w:rFonts w:ascii="Roboto" w:hAnsi="Roboto"/>
        </w:rPr>
      </w:pPr>
    </w:p>
    <w:p w14:paraId="223A0CB6" w14:textId="77777777" w:rsidR="006834AE" w:rsidRPr="000B2FF8" w:rsidRDefault="006834AE" w:rsidP="007264F8">
      <w:pPr>
        <w:numPr>
          <w:ilvl w:val="12"/>
          <w:numId w:val="0"/>
        </w:numPr>
        <w:rPr>
          <w:rFonts w:ascii="Roboto" w:hAnsi="Roboto"/>
        </w:rPr>
      </w:pPr>
    </w:p>
    <w:p w14:paraId="02C8F280" w14:textId="77777777" w:rsidR="007264F8" w:rsidRPr="000B2FF8" w:rsidRDefault="007264F8" w:rsidP="007264F8">
      <w:pPr>
        <w:numPr>
          <w:ilvl w:val="12"/>
          <w:numId w:val="0"/>
        </w:numPr>
        <w:rPr>
          <w:rFonts w:ascii="Roboto" w:hAnsi="Roboto"/>
        </w:rPr>
      </w:pPr>
    </w:p>
    <w:p w14:paraId="6F586D89" w14:textId="77777777" w:rsidR="007264F8" w:rsidRPr="000B2FF8" w:rsidRDefault="007264F8" w:rsidP="007264F8">
      <w:pPr>
        <w:numPr>
          <w:ilvl w:val="12"/>
          <w:numId w:val="0"/>
        </w:numPr>
        <w:rPr>
          <w:rFonts w:ascii="Roboto" w:hAnsi="Roboto"/>
        </w:rPr>
      </w:pPr>
    </w:p>
    <w:p w14:paraId="61185D4F" w14:textId="3C96DDD4" w:rsidR="007264F8" w:rsidRPr="000B2FF8" w:rsidRDefault="007264F8" w:rsidP="007264F8">
      <w:pPr>
        <w:numPr>
          <w:ilvl w:val="12"/>
          <w:numId w:val="0"/>
        </w:numPr>
        <w:rPr>
          <w:rFonts w:ascii="Roboto" w:hAnsi="Roboto"/>
          <w:iCs/>
        </w:rPr>
      </w:pPr>
      <w:r w:rsidRPr="000B2FF8">
        <w:rPr>
          <w:rFonts w:ascii="Roboto" w:hAnsi="Roboto"/>
        </w:rPr>
        <w:t>- Transmis au représentant de l’Etat le : …………………………..</w:t>
      </w:r>
    </w:p>
    <w:p w14:paraId="7EC0811A" w14:textId="77777777" w:rsidR="007264F8" w:rsidRPr="000B2FF8" w:rsidRDefault="007264F8" w:rsidP="007264F8">
      <w:pPr>
        <w:numPr>
          <w:ilvl w:val="12"/>
          <w:numId w:val="0"/>
        </w:numPr>
        <w:rPr>
          <w:rFonts w:ascii="Roboto" w:hAnsi="Roboto"/>
          <w:i/>
        </w:rPr>
      </w:pPr>
      <w:r w:rsidRPr="000B2FF8">
        <w:rPr>
          <w:rFonts w:ascii="Roboto" w:hAnsi="Roboto"/>
        </w:rPr>
        <w:t>- Publié le : ……………………………</w:t>
      </w:r>
    </w:p>
    <w:p w14:paraId="68816109" w14:textId="77777777" w:rsidR="001E29E7" w:rsidRPr="000B2FF8" w:rsidRDefault="001E29E7" w:rsidP="001E29E7">
      <w:pPr>
        <w:spacing w:after="120"/>
        <w:ind w:left="4956"/>
        <w:jc w:val="both"/>
        <w:rPr>
          <w:rFonts w:ascii="Roboto" w:eastAsia="Times New Roman" w:hAnsi="Roboto" w:cs="Arial"/>
          <w:lang w:eastAsia="fr-FR"/>
        </w:rPr>
      </w:pPr>
    </w:p>
    <w:p w14:paraId="2A0BF8BC" w14:textId="77777777" w:rsidR="007264F8" w:rsidRPr="000B2FF8" w:rsidRDefault="007264F8" w:rsidP="000B2FF8">
      <w:pPr>
        <w:spacing w:after="120"/>
        <w:jc w:val="both"/>
        <w:rPr>
          <w:rFonts w:ascii="Roboto" w:eastAsia="Times New Roman" w:hAnsi="Roboto" w:cs="Arial"/>
          <w:lang w:eastAsia="fr-FR"/>
        </w:rPr>
      </w:pPr>
    </w:p>
    <w:p w14:paraId="00B21DA9" w14:textId="77777777" w:rsidR="001E29E7" w:rsidRPr="000B2FF8" w:rsidRDefault="001E29E7" w:rsidP="001E29E7">
      <w:pPr>
        <w:spacing w:after="120"/>
        <w:ind w:left="4956" w:right="-993"/>
        <w:jc w:val="both"/>
        <w:rPr>
          <w:rFonts w:ascii="Roboto" w:eastAsia="Times New Roman" w:hAnsi="Roboto" w:cs="Arial"/>
          <w:lang w:eastAsia="fr-FR"/>
        </w:rPr>
      </w:pPr>
      <w:r w:rsidRPr="000B2FF8">
        <w:rPr>
          <w:rFonts w:ascii="Roboto" w:eastAsia="Times New Roman" w:hAnsi="Roboto" w:cs="Arial"/>
          <w:lang w:eastAsia="fr-FR"/>
        </w:rPr>
        <w:t>A         le ………..</w:t>
      </w:r>
      <w:r w:rsidRPr="000B2FF8">
        <w:rPr>
          <w:rFonts w:ascii="Roboto" w:eastAsia="Times New Roman" w:hAnsi="Roboto" w:cs="Arial"/>
          <w:lang w:eastAsia="fr-FR"/>
        </w:rPr>
        <w:tab/>
      </w:r>
      <w:r w:rsidRPr="000B2FF8">
        <w:rPr>
          <w:rFonts w:ascii="Roboto" w:eastAsia="Times New Roman" w:hAnsi="Roboto" w:cs="Arial"/>
          <w:lang w:eastAsia="fr-FR"/>
        </w:rPr>
        <w:tab/>
      </w:r>
      <w:r w:rsidRPr="000B2FF8">
        <w:rPr>
          <w:rFonts w:ascii="Roboto" w:eastAsia="Times New Roman" w:hAnsi="Roboto" w:cs="Arial"/>
          <w:lang w:eastAsia="fr-FR"/>
        </w:rPr>
        <w:tab/>
      </w:r>
    </w:p>
    <w:p w14:paraId="699B9CF0" w14:textId="720BBBDD" w:rsidR="001E29E7" w:rsidRPr="000B2FF8" w:rsidRDefault="001E29E7" w:rsidP="007264F8">
      <w:pPr>
        <w:spacing w:after="120"/>
        <w:ind w:left="4956" w:right="-993"/>
        <w:jc w:val="both"/>
        <w:rPr>
          <w:rFonts w:ascii="Roboto" w:eastAsia="Times New Roman" w:hAnsi="Roboto" w:cs="Arial"/>
          <w:lang w:eastAsia="fr-FR"/>
        </w:rPr>
      </w:pPr>
      <w:r w:rsidRPr="000B2FF8">
        <w:rPr>
          <w:rFonts w:ascii="Roboto" w:eastAsia="Times New Roman" w:hAnsi="Roboto" w:cs="Arial"/>
          <w:lang w:eastAsia="fr-FR"/>
        </w:rPr>
        <w:t>pour extrait conforme au Registre des délibérations</w:t>
      </w:r>
      <w:r w:rsidRPr="000B2FF8">
        <w:rPr>
          <w:rFonts w:ascii="Roboto" w:eastAsia="Times New Roman" w:hAnsi="Roboto" w:cs="Arial"/>
          <w:lang w:eastAsia="fr-FR"/>
        </w:rPr>
        <w:tab/>
      </w:r>
      <w:r w:rsidRPr="000B2FF8">
        <w:rPr>
          <w:rFonts w:ascii="Roboto" w:eastAsia="Times New Roman" w:hAnsi="Roboto" w:cs="Arial"/>
          <w:lang w:eastAsia="fr-FR"/>
        </w:rPr>
        <w:tab/>
      </w:r>
      <w:r w:rsidRPr="000B2FF8">
        <w:rPr>
          <w:rFonts w:ascii="Roboto" w:eastAsia="Times New Roman" w:hAnsi="Roboto" w:cs="Arial"/>
          <w:lang w:eastAsia="fr-FR"/>
        </w:rPr>
        <w:tab/>
      </w:r>
    </w:p>
    <w:p w14:paraId="73D01623" w14:textId="77777777" w:rsidR="007264F8" w:rsidRPr="000B2FF8" w:rsidRDefault="007264F8" w:rsidP="007264F8">
      <w:pPr>
        <w:spacing w:after="120"/>
        <w:ind w:left="4956" w:right="-993"/>
        <w:jc w:val="both"/>
        <w:rPr>
          <w:rFonts w:ascii="Roboto" w:eastAsia="Times New Roman" w:hAnsi="Roboto" w:cs="Arial"/>
          <w:lang w:eastAsia="fr-FR"/>
        </w:rPr>
      </w:pPr>
    </w:p>
    <w:p w14:paraId="11E084F9" w14:textId="77777777" w:rsidR="001E29E7" w:rsidRPr="000B2FF8" w:rsidRDefault="001E29E7" w:rsidP="001E29E7">
      <w:pPr>
        <w:spacing w:after="120"/>
        <w:jc w:val="both"/>
        <w:rPr>
          <w:rFonts w:ascii="Roboto" w:eastAsia="Times New Roman" w:hAnsi="Roboto" w:cs="Arial"/>
          <w:lang w:eastAsia="fr-FR"/>
        </w:rPr>
      </w:pPr>
    </w:p>
    <w:p w14:paraId="6D59F981" w14:textId="77777777" w:rsidR="001E29E7" w:rsidRPr="000B2FF8" w:rsidRDefault="001E29E7" w:rsidP="001E29E7">
      <w:pPr>
        <w:spacing w:after="120"/>
        <w:jc w:val="both"/>
        <w:rPr>
          <w:rFonts w:ascii="Roboto" w:eastAsia="Times New Roman" w:hAnsi="Roboto" w:cs="Arial"/>
          <w:lang w:eastAsia="fr-FR"/>
        </w:rPr>
      </w:pPr>
      <w:r w:rsidRPr="000B2FF8">
        <w:rPr>
          <w:rFonts w:ascii="Roboto" w:eastAsia="Times New Roman" w:hAnsi="Roboto" w:cs="Arial"/>
          <w:lang w:eastAsia="fr-FR"/>
        </w:rPr>
        <w:t>Affichage :</w:t>
      </w:r>
      <w:r w:rsidRPr="000B2FF8">
        <w:rPr>
          <w:rFonts w:ascii="Roboto" w:eastAsia="Times New Roman" w:hAnsi="Roboto" w:cs="Arial"/>
          <w:lang w:eastAsia="fr-FR"/>
        </w:rPr>
        <w:tab/>
      </w:r>
      <w:r w:rsidRPr="000B2FF8">
        <w:rPr>
          <w:rFonts w:ascii="Roboto" w:eastAsia="Times New Roman" w:hAnsi="Roboto" w:cs="Arial"/>
          <w:lang w:eastAsia="fr-FR"/>
        </w:rPr>
        <w:tab/>
      </w:r>
      <w:r w:rsidRPr="000B2FF8">
        <w:rPr>
          <w:rFonts w:ascii="Roboto" w:eastAsia="Times New Roman" w:hAnsi="Roboto" w:cs="Arial"/>
          <w:lang w:eastAsia="fr-FR"/>
        </w:rPr>
        <w:tab/>
      </w:r>
      <w:r w:rsidRPr="000B2FF8">
        <w:rPr>
          <w:rFonts w:ascii="Roboto" w:eastAsia="Times New Roman" w:hAnsi="Roboto" w:cs="Arial"/>
          <w:lang w:eastAsia="fr-FR"/>
        </w:rPr>
        <w:tab/>
      </w:r>
      <w:r w:rsidRPr="000B2FF8">
        <w:rPr>
          <w:rFonts w:ascii="Roboto" w:eastAsia="Times New Roman" w:hAnsi="Roboto" w:cs="Arial"/>
          <w:lang w:eastAsia="fr-FR"/>
        </w:rPr>
        <w:tab/>
      </w:r>
      <w:r w:rsidRPr="000B2FF8">
        <w:rPr>
          <w:rFonts w:ascii="Roboto" w:eastAsia="Times New Roman" w:hAnsi="Roboto" w:cs="Arial"/>
          <w:lang w:eastAsia="fr-FR"/>
        </w:rPr>
        <w:tab/>
        <w:t>Le Maire/Président,</w:t>
      </w:r>
    </w:p>
    <w:p w14:paraId="39B5A8CF" w14:textId="77777777" w:rsidR="001E29E7" w:rsidRPr="000B2FF8" w:rsidRDefault="001E29E7">
      <w:pPr>
        <w:rPr>
          <w:noProof/>
          <w:lang w:eastAsia="fr-FR"/>
        </w:rPr>
      </w:pPr>
    </w:p>
    <w:p w14:paraId="0FCE6959" w14:textId="77777777" w:rsidR="001E29E7" w:rsidRPr="000B2FF8" w:rsidRDefault="001E29E7">
      <w:pPr>
        <w:rPr>
          <w:rFonts w:ascii="Roboto" w:hAnsi="Roboto"/>
        </w:rPr>
      </w:pPr>
    </w:p>
    <w:p w14:paraId="3DE7E520" w14:textId="77777777" w:rsidR="0054417D" w:rsidRPr="000B2FF8" w:rsidRDefault="00F2320D" w:rsidP="00F2320D">
      <w:pPr>
        <w:jc w:val="center"/>
        <w:rPr>
          <w:rFonts w:ascii="Roboto" w:hAnsi="Roboto"/>
        </w:rPr>
      </w:pPr>
      <w:r w:rsidRPr="000B2FF8">
        <w:rPr>
          <w:noProof/>
          <w:lang w:eastAsia="fr-FR"/>
        </w:rPr>
        <w:drawing>
          <wp:inline distT="0" distB="0" distL="0" distR="0" wp14:anchorId="64AEC77B" wp14:editId="2027B7B7">
            <wp:extent cx="3219450" cy="231016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3715304" cy="266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DDE7C" w14:textId="77777777" w:rsidR="0054417D" w:rsidRPr="000B2FF8" w:rsidRDefault="0054417D">
      <w:pPr>
        <w:rPr>
          <w:rFonts w:ascii="Roboto" w:hAnsi="Roboto"/>
        </w:rPr>
      </w:pPr>
    </w:p>
    <w:sectPr w:rsidR="0054417D" w:rsidRPr="000B2FF8" w:rsidSect="00027D7A">
      <w:headerReference w:type="default" r:id="rId9"/>
      <w:footerReference w:type="default" r:id="rId10"/>
      <w:pgSz w:w="11906" w:h="16838"/>
      <w:pgMar w:top="720" w:right="720" w:bottom="284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05F71" w14:textId="77777777" w:rsidR="00091366" w:rsidRDefault="00091366" w:rsidP="00E66A52">
      <w:r>
        <w:separator/>
      </w:r>
    </w:p>
  </w:endnote>
  <w:endnote w:type="continuationSeparator" w:id="0">
    <w:p w14:paraId="2488399F" w14:textId="77777777" w:rsidR="00091366" w:rsidRDefault="00091366" w:rsidP="00E6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F6FFF" w14:textId="38FD551A" w:rsidR="0054417D" w:rsidRDefault="009F38E9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46F0E3B0" wp14:editId="12E9838C">
          <wp:simplePos x="0" y="0"/>
          <wp:positionH relativeFrom="column">
            <wp:posOffset>3352800</wp:posOffset>
          </wp:positionH>
          <wp:positionV relativeFrom="page">
            <wp:posOffset>9629775</wp:posOffset>
          </wp:positionV>
          <wp:extent cx="661670" cy="647700"/>
          <wp:effectExtent l="0" t="0" r="5080" b="0"/>
          <wp:wrapNone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67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2ABF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6EFDC52A" wp14:editId="32B5B307">
          <wp:simplePos x="0" y="0"/>
          <wp:positionH relativeFrom="margin">
            <wp:align>right</wp:align>
          </wp:positionH>
          <wp:positionV relativeFrom="page">
            <wp:posOffset>9858375</wp:posOffset>
          </wp:positionV>
          <wp:extent cx="625475" cy="552450"/>
          <wp:effectExtent l="0" t="0" r="3175" b="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475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6806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3D8A59C" wp14:editId="19562DFC">
              <wp:simplePos x="0" y="0"/>
              <wp:positionH relativeFrom="column">
                <wp:posOffset>227965</wp:posOffset>
              </wp:positionH>
              <wp:positionV relativeFrom="paragraph">
                <wp:posOffset>-90170</wp:posOffset>
              </wp:positionV>
              <wp:extent cx="1400175" cy="457200"/>
              <wp:effectExtent l="0" t="0" r="0" b="0"/>
              <wp:wrapNone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A11F71" w14:textId="31C7D5C0" w:rsidR="00D14317" w:rsidRPr="00BF6806" w:rsidRDefault="00D14317" w:rsidP="00D14317">
                          <w:pPr>
                            <w:jc w:val="center"/>
                            <w:rPr>
                              <w:rFonts w:ascii="Roboto" w:hAnsi="Roboto"/>
                            </w:rPr>
                          </w:pPr>
                          <w:r w:rsidRPr="00BF6806">
                            <w:rPr>
                              <w:rFonts w:ascii="Roboto" w:hAnsi="Roboto"/>
                            </w:rPr>
                            <w:t xml:space="preserve">Pôle </w:t>
                          </w:r>
                          <w:r w:rsidR="001E29E7">
                            <w:rPr>
                              <w:rFonts w:ascii="Roboto" w:hAnsi="Roboto"/>
                            </w:rPr>
                            <w:t>Santé au Travail</w:t>
                          </w:r>
                        </w:p>
                        <w:p w14:paraId="6EF4769D" w14:textId="0B225199" w:rsidR="00BF6806" w:rsidRPr="00BF6806" w:rsidRDefault="00BF6806" w:rsidP="00BF6806">
                          <w:pPr>
                            <w:jc w:val="center"/>
                            <w:rPr>
                              <w:rFonts w:ascii="Roboto" w:hAnsi="Roboto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D8A59C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17.95pt;margin-top:-7.1pt;width:110.25pt;height:3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JL9FQIAACwEAAAOAAAAZHJzL2Uyb0RvYy54bWysU01vGyEQvVfqf0Dc612ndpJaXkduIleV&#10;oiSSU+WMWfCuxDJ0wN51f30Hdv2htKeqFxiYYT7ee8zvusawvUJfgy34eJRzpqyEsrbbgv94XX26&#10;5cwHYUthwKqCH5Tnd4uPH+atm6krqMCUChklsX7WuoJXIbhZlnlZqUb4EThlyakBGxHoiNusRNFS&#10;9sZkV3l+nbWApUOQynu6feidfJHya61keNbaq8BMwam3kFZM6yau2WIuZlsUrqrl0Ib4hy4aUVsq&#10;ekr1IIJgO6z/SNXUEsGDDiMJTQZa11KlGWiacf5umnUlnEqzEDjenWDy/y+tfNqv3Quy0H2FjgiM&#10;gLTOzzxdxnk6jU3cqVNGfoLwcIJNdYHJ+GiS5+ObKWeSfJPpDfES02Tn1w59+KagYdEoOBItCS2x&#10;f/ShDz2GxGIWVrUxiRpjWVvw68/TPD04eSi5sVTj3Gu0QrfphgE2UB5oLoSecu/kqqbij8KHF4HE&#10;MY1Cug3PtGgDVAQGi7MK8Nff7mM8QU9ezlrSTMH9z51AxZn5bomUL+PJJIosHRIQnOGlZ3Ppsbvm&#10;HkiWY/ohTiaTHmMwR1MjNG8k72WsSi5hJdUueDia96FXMn0PqZbLFESyciI82rWTMXWEM0L72r0J&#10;dAP+gZh7gqO6xOwdDX1sT8RyF0DXiaMIcI/qgDtJMrE8fJ+o+ctzijp/8sVvAAAA//8DAFBLAwQU&#10;AAYACAAAACEACWbmGeIAAAAJAQAADwAAAGRycy9kb3ducmV2LnhtbEyPQU+DQBCF7yb+h82YeGuX&#10;YqmILE1D0pgYPbT24m1gp0BkZ5Hdtuivdz3pcfK+vPdNvp5ML840us6ygsU8AkFcW91xo+Dwtp2l&#10;IJxH1thbJgVf5GBdXF/lmGl74R2d974RoYRdhgpa74dMSle3ZNDN7UAcsqMdDfpwjo3UI15Cuell&#10;HEUrabDjsNDiQGVL9cf+ZBQ8l9tX3FWxSb/78unluBk+D++JUrc30+YRhKfJ/8Hwqx/UoQhOlT2x&#10;dqJXcJc8BFLBbLGMQQQgTlZLEJWC5D4FWeTy/wfFDwAAAP//AwBQSwECLQAUAAYACAAAACEAtoM4&#10;kv4AAADhAQAAEwAAAAAAAAAAAAAAAAAAAAAAW0NvbnRlbnRfVHlwZXNdLnhtbFBLAQItABQABgAI&#10;AAAAIQA4/SH/1gAAAJQBAAALAAAAAAAAAAAAAAAAAC8BAABfcmVscy8ucmVsc1BLAQItABQABgAI&#10;AAAAIQCauJL9FQIAACwEAAAOAAAAAAAAAAAAAAAAAC4CAABkcnMvZTJvRG9jLnhtbFBLAQItABQA&#10;BgAIAAAAIQAJZuYZ4gAAAAkBAAAPAAAAAAAAAAAAAAAAAG8EAABkcnMvZG93bnJldi54bWxQSwUG&#10;AAAAAAQABADzAAAAfgUAAAAA&#10;" filled="f" stroked="f" strokeweight=".5pt">
              <v:textbox>
                <w:txbxContent>
                  <w:p w14:paraId="3EA11F71" w14:textId="31C7D5C0" w:rsidR="00D14317" w:rsidRPr="00BF6806" w:rsidRDefault="00D14317" w:rsidP="00D14317">
                    <w:pPr>
                      <w:jc w:val="center"/>
                      <w:rPr>
                        <w:rFonts w:ascii="Roboto" w:hAnsi="Roboto"/>
                      </w:rPr>
                    </w:pPr>
                    <w:r w:rsidRPr="00BF6806">
                      <w:rPr>
                        <w:rFonts w:ascii="Roboto" w:hAnsi="Roboto"/>
                      </w:rPr>
                      <w:t xml:space="preserve">Pôle </w:t>
                    </w:r>
                    <w:r w:rsidR="001E29E7">
                      <w:rPr>
                        <w:rFonts w:ascii="Roboto" w:hAnsi="Roboto"/>
                      </w:rPr>
                      <w:t>Santé au Travail</w:t>
                    </w:r>
                  </w:p>
                  <w:p w14:paraId="6EF4769D" w14:textId="0B225199" w:rsidR="00BF6806" w:rsidRPr="00BF6806" w:rsidRDefault="00BF6806" w:rsidP="00BF6806">
                    <w:pPr>
                      <w:jc w:val="center"/>
                      <w:rPr>
                        <w:rFonts w:ascii="Roboto" w:hAnsi="Roboto"/>
                      </w:rPr>
                    </w:pPr>
                  </w:p>
                </w:txbxContent>
              </v:textbox>
            </v:shape>
          </w:pict>
        </mc:Fallback>
      </mc:AlternateContent>
    </w:r>
    <w:r w:rsidR="00BF6806"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1A2EEDFF" wp14:editId="156D1420">
          <wp:simplePos x="0" y="0"/>
          <wp:positionH relativeFrom="column">
            <wp:posOffset>-219075</wp:posOffset>
          </wp:positionH>
          <wp:positionV relativeFrom="paragraph">
            <wp:posOffset>-318710</wp:posOffset>
          </wp:positionV>
          <wp:extent cx="1861960" cy="807085"/>
          <wp:effectExtent l="0" t="0" r="508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196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417D">
      <w:tab/>
    </w:r>
    <w:r w:rsidR="0054417D" w:rsidRPr="00BF6806">
      <w:rPr>
        <w:rFonts w:ascii="Roboto" w:hAnsi="Roboto" w:cs="Arial"/>
      </w:rPr>
      <w:t xml:space="preserve">Mise à jour : </w:t>
    </w:r>
    <w:r w:rsidR="00B740E3">
      <w:rPr>
        <w:rFonts w:ascii="Roboto" w:hAnsi="Roboto" w:cs="Arial"/>
      </w:rPr>
      <w:t>Septembre 202</w:t>
    </w:r>
    <w:r w:rsidR="00192AC2">
      <w:rPr>
        <w:rFonts w:ascii="Roboto" w:hAnsi="Roboto" w:cs="Arial"/>
      </w:rPr>
      <w:t>6</w:t>
    </w:r>
    <w:r w:rsidR="00662ABF">
      <w:rPr>
        <w:rFonts w:ascii="Roboto" w:hAnsi="Roboto" w:cs="Arial"/>
      </w:rPr>
      <w:t xml:space="preserve"> </w:t>
    </w:r>
    <w:r w:rsidR="00662ABF">
      <w:rPr>
        <w:rFonts w:ascii="Roboto" w:hAnsi="Roboto" w:cs="Arial"/>
      </w:rPr>
      <w:tab/>
    </w:r>
    <w:r w:rsidR="00662ABF">
      <w:rPr>
        <w:rFonts w:ascii="Roboto" w:hAnsi="Roboto" w:cs="Arial"/>
      </w:rPr>
      <w:tab/>
      <w:t xml:space="preserve">           </w:t>
    </w:r>
    <w:r w:rsidR="0054417D" w:rsidRPr="00F2320D">
      <w:rPr>
        <w:rFonts w:ascii="Arial" w:hAnsi="Arial" w:cs="Arial"/>
        <w:b/>
        <w:bCs/>
      </w:rPr>
      <w:fldChar w:fldCharType="begin"/>
    </w:r>
    <w:r w:rsidR="0054417D" w:rsidRPr="00F2320D">
      <w:rPr>
        <w:rFonts w:ascii="Arial" w:hAnsi="Arial" w:cs="Arial"/>
        <w:b/>
        <w:bCs/>
      </w:rPr>
      <w:instrText>PAGE  \* Arabic  \* MERGEFORMAT</w:instrText>
    </w:r>
    <w:r w:rsidR="0054417D" w:rsidRPr="00F2320D">
      <w:rPr>
        <w:rFonts w:ascii="Arial" w:hAnsi="Arial" w:cs="Arial"/>
        <w:b/>
        <w:bCs/>
      </w:rPr>
      <w:fldChar w:fldCharType="separate"/>
    </w:r>
    <w:r w:rsidR="00D14317">
      <w:rPr>
        <w:rFonts w:ascii="Arial" w:hAnsi="Arial" w:cs="Arial"/>
        <w:b/>
        <w:bCs/>
        <w:noProof/>
      </w:rPr>
      <w:t>1</w:t>
    </w:r>
    <w:r w:rsidR="0054417D" w:rsidRPr="00F2320D">
      <w:rPr>
        <w:rFonts w:ascii="Arial" w:hAnsi="Arial" w:cs="Arial"/>
        <w:b/>
        <w:bCs/>
      </w:rPr>
      <w:fldChar w:fldCharType="end"/>
    </w:r>
    <w:r w:rsidR="0054417D" w:rsidRPr="00F2320D">
      <w:rPr>
        <w:rFonts w:ascii="Arial" w:hAnsi="Arial" w:cs="Arial"/>
      </w:rPr>
      <w:t>/</w:t>
    </w:r>
    <w:r w:rsidR="0054417D" w:rsidRPr="00F2320D">
      <w:rPr>
        <w:rFonts w:ascii="Arial" w:hAnsi="Arial" w:cs="Arial"/>
        <w:b/>
        <w:bCs/>
      </w:rPr>
      <w:fldChar w:fldCharType="begin"/>
    </w:r>
    <w:r w:rsidR="0054417D" w:rsidRPr="00F2320D">
      <w:rPr>
        <w:rFonts w:ascii="Arial" w:hAnsi="Arial" w:cs="Arial"/>
        <w:b/>
        <w:bCs/>
      </w:rPr>
      <w:instrText>NUMPAGES  \* Arabic  \* MERGEFORMAT</w:instrText>
    </w:r>
    <w:r w:rsidR="0054417D" w:rsidRPr="00F2320D">
      <w:rPr>
        <w:rFonts w:ascii="Arial" w:hAnsi="Arial" w:cs="Arial"/>
        <w:b/>
        <w:bCs/>
      </w:rPr>
      <w:fldChar w:fldCharType="separate"/>
    </w:r>
    <w:r w:rsidR="00D14317">
      <w:rPr>
        <w:rFonts w:ascii="Arial" w:hAnsi="Arial" w:cs="Arial"/>
        <w:b/>
        <w:bCs/>
        <w:noProof/>
      </w:rPr>
      <w:t>1</w:t>
    </w:r>
    <w:r w:rsidR="0054417D" w:rsidRPr="00F2320D">
      <w:rPr>
        <w:rFonts w:ascii="Arial" w:hAnsi="Arial"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0EF8D" w14:textId="77777777" w:rsidR="00091366" w:rsidRDefault="00091366" w:rsidP="00E66A52">
      <w:r>
        <w:separator/>
      </w:r>
    </w:p>
  </w:footnote>
  <w:footnote w:type="continuationSeparator" w:id="0">
    <w:p w14:paraId="38751D36" w14:textId="77777777" w:rsidR="00091366" w:rsidRDefault="00091366" w:rsidP="00E66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7295" w14:textId="77777777" w:rsidR="00E66A52" w:rsidRDefault="00E66A52">
    <w:pPr>
      <w:pStyle w:val="En-tte"/>
    </w:pPr>
    <w:r>
      <w:rPr>
        <w:noProof/>
        <w:lang w:eastAsia="fr-FR"/>
      </w:rPr>
      <w:drawing>
        <wp:inline distT="0" distB="0" distL="0" distR="0" wp14:anchorId="7C7F8B6D" wp14:editId="4414DA0C">
          <wp:extent cx="7146324" cy="1323975"/>
          <wp:effectExtent l="0" t="0" r="0" b="0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8766" cy="1324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B7BBA"/>
    <w:multiLevelType w:val="hybridMultilevel"/>
    <w:tmpl w:val="9AA422D6"/>
    <w:lvl w:ilvl="0" w:tplc="E8440C2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52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A52"/>
    <w:rsid w:val="00013F21"/>
    <w:rsid w:val="00027D7A"/>
    <w:rsid w:val="00053E90"/>
    <w:rsid w:val="00072C08"/>
    <w:rsid w:val="00091366"/>
    <w:rsid w:val="000A3B25"/>
    <w:rsid w:val="000B2FF8"/>
    <w:rsid w:val="00156D3A"/>
    <w:rsid w:val="001921D7"/>
    <w:rsid w:val="00192AC2"/>
    <w:rsid w:val="001C6941"/>
    <w:rsid w:val="001E29E7"/>
    <w:rsid w:val="001E3F06"/>
    <w:rsid w:val="00200E30"/>
    <w:rsid w:val="00221211"/>
    <w:rsid w:val="00283522"/>
    <w:rsid w:val="002A3F50"/>
    <w:rsid w:val="002F38AD"/>
    <w:rsid w:val="00325131"/>
    <w:rsid w:val="00422F59"/>
    <w:rsid w:val="00426337"/>
    <w:rsid w:val="004A7729"/>
    <w:rsid w:val="004F1260"/>
    <w:rsid w:val="0052257C"/>
    <w:rsid w:val="0054417D"/>
    <w:rsid w:val="00662ABF"/>
    <w:rsid w:val="00674016"/>
    <w:rsid w:val="006834AE"/>
    <w:rsid w:val="006D32C8"/>
    <w:rsid w:val="007168C6"/>
    <w:rsid w:val="007264F8"/>
    <w:rsid w:val="007726E7"/>
    <w:rsid w:val="007E468E"/>
    <w:rsid w:val="008033A8"/>
    <w:rsid w:val="008156A2"/>
    <w:rsid w:val="008B1A4B"/>
    <w:rsid w:val="008E3383"/>
    <w:rsid w:val="008F414C"/>
    <w:rsid w:val="00933895"/>
    <w:rsid w:val="00941CAF"/>
    <w:rsid w:val="009A587A"/>
    <w:rsid w:val="009B6093"/>
    <w:rsid w:val="009F38E9"/>
    <w:rsid w:val="00A01132"/>
    <w:rsid w:val="00A16038"/>
    <w:rsid w:val="00A357E4"/>
    <w:rsid w:val="00AA22DB"/>
    <w:rsid w:val="00B4683D"/>
    <w:rsid w:val="00B60641"/>
    <w:rsid w:val="00B740E3"/>
    <w:rsid w:val="00BC0434"/>
    <w:rsid w:val="00BD5BF2"/>
    <w:rsid w:val="00BF6806"/>
    <w:rsid w:val="00C32E1F"/>
    <w:rsid w:val="00CA0DDE"/>
    <w:rsid w:val="00CA1181"/>
    <w:rsid w:val="00CA1A50"/>
    <w:rsid w:val="00D14317"/>
    <w:rsid w:val="00D1686E"/>
    <w:rsid w:val="00DF0022"/>
    <w:rsid w:val="00E12F8D"/>
    <w:rsid w:val="00E66A52"/>
    <w:rsid w:val="00F2320D"/>
    <w:rsid w:val="00FB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761C2"/>
  <w15:chartTrackingRefBased/>
  <w15:docId w15:val="{D17C0B1E-61C8-46D7-8087-0A647C43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31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6A5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66A52"/>
  </w:style>
  <w:style w:type="paragraph" w:styleId="Pieddepage">
    <w:name w:val="footer"/>
    <w:basedOn w:val="Normal"/>
    <w:link w:val="PieddepageCar"/>
    <w:uiPriority w:val="99"/>
    <w:unhideWhenUsed/>
    <w:rsid w:val="00E66A5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6A52"/>
  </w:style>
  <w:style w:type="table" w:styleId="Grilledutableau">
    <w:name w:val="Table Grid"/>
    <w:basedOn w:val="TableauNormal"/>
    <w:uiPriority w:val="39"/>
    <w:rsid w:val="00E66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441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rsid w:val="001E29E7"/>
    <w:rPr>
      <w:sz w:val="16"/>
      <w:szCs w:val="16"/>
    </w:rPr>
  </w:style>
  <w:style w:type="paragraph" w:styleId="Commentaire">
    <w:name w:val="annotation text"/>
    <w:basedOn w:val="Normal"/>
    <w:link w:val="CommentaireCar"/>
    <w:rsid w:val="001E29E7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rsid w:val="001E29E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7264F8"/>
    <w:pPr>
      <w:widowControl w:val="0"/>
      <w:autoSpaceDE w:val="0"/>
      <w:autoSpaceDN w:val="0"/>
      <w:adjustRightInd w:val="0"/>
      <w:ind w:left="720"/>
      <w:contextualSpacing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931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BONAL</dc:creator>
  <cp:keywords/>
  <dc:description/>
  <cp:lastModifiedBy>agathe RANTIER</cp:lastModifiedBy>
  <cp:revision>4</cp:revision>
  <dcterms:created xsi:type="dcterms:W3CDTF">2026-10-16T08:28:00Z</dcterms:created>
  <dcterms:modified xsi:type="dcterms:W3CDTF">2026-10-20T07:12:00Z</dcterms:modified>
</cp:coreProperties>
</file>