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082D68DB" w:rsidR="00E66A52" w:rsidRPr="00A228F4" w:rsidRDefault="00A228F4" w:rsidP="00A228F4">
            <w:pPr>
              <w:pStyle w:val="Sous-titre"/>
              <w:rPr>
                <w:rFonts w:ascii="Roboto" w:hAnsi="Roboto"/>
                <w:sz w:val="48"/>
                <w:szCs w:val="48"/>
              </w:rPr>
            </w:pPr>
            <w:r>
              <w:rPr>
                <w:rFonts w:ascii="Roboto" w:hAnsi="Roboto"/>
                <w:sz w:val="48"/>
                <w:szCs w:val="48"/>
              </w:rPr>
              <w:t>AVANTAGE EN NATURE REPAS</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747E781C" w14:textId="77777777" w:rsidR="008B1A4B" w:rsidRPr="00BF6806" w:rsidRDefault="0054417D">
      <w:pPr>
        <w:rPr>
          <w:rFonts w:ascii="Roboto" w:hAnsi="Roboto"/>
        </w:rPr>
      </w:pPr>
      <w:r>
        <w:rPr>
          <w:noProof/>
          <w:lang w:eastAsia="fr-FR"/>
        </w:rPr>
        <w:drawing>
          <wp:anchor distT="0" distB="0" distL="114300" distR="114300" simplePos="0" relativeHeight="251660288" behindDoc="1" locked="0" layoutInCell="1" allowOverlap="1" wp14:anchorId="6C0523ED" wp14:editId="4E42018B">
            <wp:simplePos x="0" y="0"/>
            <wp:positionH relativeFrom="page">
              <wp:posOffset>209550</wp:posOffset>
            </wp:positionH>
            <wp:positionV relativeFrom="page">
              <wp:posOffset>3394075</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p>
    <w:p w14:paraId="32D2D0AB" w14:textId="77777777" w:rsidR="00E66A52" w:rsidRPr="00BF6806" w:rsidRDefault="00E66A52">
      <w:pPr>
        <w:rPr>
          <w:rFonts w:ascii="Roboto" w:hAnsi="Roboto"/>
        </w:rPr>
      </w:pPr>
    </w:p>
    <w:p w14:paraId="5C9C0BC2" w14:textId="66CC7F71" w:rsidR="0054417D" w:rsidRPr="00BF6806" w:rsidRDefault="006E11C8">
      <w:pPr>
        <w:rPr>
          <w:rFonts w:ascii="Roboto" w:hAnsi="Roboto" w:cs="Arial"/>
          <w:sz w:val="36"/>
          <w:szCs w:val="36"/>
          <w:u w:val="single"/>
        </w:rPr>
      </w:pPr>
      <w:r>
        <w:rPr>
          <w:rFonts w:ascii="Roboto" w:hAnsi="Roboto" w:cs="Arial"/>
          <w:sz w:val="36"/>
          <w:szCs w:val="36"/>
          <w:u w:val="single"/>
        </w:rPr>
        <w:t xml:space="preserve">Délibération </w:t>
      </w:r>
      <w:r w:rsidR="00A228F4">
        <w:rPr>
          <w:rFonts w:ascii="Roboto" w:hAnsi="Roboto" w:cs="Arial"/>
          <w:sz w:val="36"/>
          <w:szCs w:val="36"/>
          <w:u w:val="single"/>
        </w:rPr>
        <w:t>De modalités d’attribution de l’avantage en nature au personnel communal</w:t>
      </w:r>
      <w:r>
        <w:rPr>
          <w:rFonts w:ascii="Roboto" w:hAnsi="Roboto" w:cs="Arial"/>
          <w:sz w:val="36"/>
          <w:szCs w:val="36"/>
          <w:u w:val="single"/>
        </w:rPr>
        <w:t> :</w:t>
      </w:r>
    </w:p>
    <w:p w14:paraId="697BF0EF" w14:textId="77777777" w:rsidR="0054417D" w:rsidRDefault="0054417D">
      <w:pPr>
        <w:rPr>
          <w:rFonts w:ascii="Roboto" w:hAnsi="Roboto" w:cs="Arial"/>
        </w:rPr>
      </w:pPr>
    </w:p>
    <w:p w14:paraId="105ABD5D" w14:textId="77777777" w:rsidR="006E11C8" w:rsidRPr="006E11C8" w:rsidRDefault="006E11C8" w:rsidP="006E11C8">
      <w:pPr>
        <w:rPr>
          <w:rFonts w:ascii="Roboto" w:hAnsi="Roboto" w:cs="Arial"/>
        </w:rPr>
      </w:pPr>
      <w:r w:rsidRPr="006E11C8">
        <w:rPr>
          <w:rFonts w:ascii="Roboto" w:hAnsi="Roboto" w:cs="Arial"/>
        </w:rPr>
        <w:t>Séance du … (</w:t>
      </w:r>
      <w:r w:rsidRPr="006E11C8">
        <w:rPr>
          <w:rFonts w:ascii="Roboto" w:hAnsi="Roboto" w:cs="Arial"/>
          <w:i/>
        </w:rPr>
        <w:t>jour / mois / année</w:t>
      </w:r>
      <w:r w:rsidRPr="006E11C8">
        <w:rPr>
          <w:rFonts w:ascii="Roboto" w:hAnsi="Roboto" w:cs="Arial"/>
        </w:rPr>
        <w:t xml:space="preserve">) </w:t>
      </w:r>
    </w:p>
    <w:p w14:paraId="041F630B" w14:textId="77777777" w:rsidR="006E11C8" w:rsidRPr="006E11C8" w:rsidRDefault="006E11C8" w:rsidP="006E11C8">
      <w:pPr>
        <w:rPr>
          <w:rFonts w:ascii="Roboto" w:hAnsi="Roboto" w:cs="Arial"/>
        </w:rPr>
      </w:pPr>
    </w:p>
    <w:p w14:paraId="432750B2" w14:textId="272D8362" w:rsidR="006E11C8" w:rsidRPr="006E11C8" w:rsidRDefault="006E11C8" w:rsidP="006E11C8">
      <w:pPr>
        <w:jc w:val="both"/>
        <w:rPr>
          <w:rFonts w:ascii="Roboto" w:hAnsi="Roboto" w:cs="Arial"/>
        </w:rPr>
      </w:pPr>
      <w:r w:rsidRPr="006E11C8">
        <w:rPr>
          <w:rFonts w:ascii="Roboto" w:hAnsi="Roboto" w:cs="Arial"/>
        </w:rPr>
        <w:t xml:space="preserve">L’an deux mil … , le … </w:t>
      </w:r>
      <w:r w:rsidRPr="006E11C8">
        <w:rPr>
          <w:rFonts w:ascii="Roboto" w:hAnsi="Roboto" w:cs="Arial"/>
          <w:i/>
        </w:rPr>
        <w:t>(jour en chiffres)</w:t>
      </w:r>
      <w:r w:rsidRPr="006E11C8">
        <w:rPr>
          <w:rFonts w:ascii="Roboto" w:hAnsi="Roboto" w:cs="Arial"/>
        </w:rPr>
        <w:t xml:space="preserve"> du mois … </w:t>
      </w:r>
      <w:r w:rsidRPr="006E11C8">
        <w:rPr>
          <w:rFonts w:ascii="Roboto" w:hAnsi="Roboto" w:cs="Arial"/>
          <w:i/>
        </w:rPr>
        <w:t>(mois en toutes lettres)</w:t>
      </w:r>
      <w:r w:rsidRPr="006E11C8">
        <w:rPr>
          <w:rFonts w:ascii="Roboto" w:hAnsi="Roboto" w:cs="Arial"/>
        </w:rPr>
        <w:t xml:space="preserve"> à … </w:t>
      </w:r>
      <w:r w:rsidRPr="006E11C8">
        <w:rPr>
          <w:rFonts w:ascii="Roboto" w:hAnsi="Roboto" w:cs="Arial"/>
          <w:i/>
        </w:rPr>
        <w:t>(heure en toutes lettres)</w:t>
      </w:r>
      <w:r w:rsidRPr="006E11C8">
        <w:rPr>
          <w:rFonts w:ascii="Roboto" w:hAnsi="Roboto" w:cs="Arial"/>
        </w:rPr>
        <w:t xml:space="preserve">, se sont réunis dans le lieu ordinaire de leurs séances les membres du </w:t>
      </w:r>
      <w:r w:rsidRPr="006E11C8">
        <w:rPr>
          <w:rFonts w:ascii="Roboto" w:hAnsi="Roboto" w:cs="Arial"/>
          <w:i/>
        </w:rPr>
        <w:t>Conseil … de ou du</w:t>
      </w:r>
      <w:r w:rsidRPr="006E11C8">
        <w:rPr>
          <w:rFonts w:ascii="Roboto" w:hAnsi="Roboto" w:cs="Arial"/>
        </w:rPr>
        <w:t xml:space="preserve"> … </w:t>
      </w:r>
      <w:r w:rsidRPr="006E11C8">
        <w:rPr>
          <w:rFonts w:ascii="Roboto" w:hAnsi="Roboto" w:cs="Arial"/>
          <w:i/>
        </w:rPr>
        <w:t>(préciser la dénomination de la collectivité territoriale ou de l’Etablissement)</w:t>
      </w:r>
      <w:r w:rsidRPr="006E11C8">
        <w:rPr>
          <w:rFonts w:ascii="Roboto" w:hAnsi="Roboto" w:cs="Arial"/>
        </w:rPr>
        <w:t xml:space="preserve">, sous la présidence de </w:t>
      </w:r>
      <w:r w:rsidRPr="006E11C8">
        <w:rPr>
          <w:rFonts w:ascii="Roboto" w:hAnsi="Roboto" w:cs="Arial"/>
          <w:i/>
        </w:rPr>
        <w:t>(Monsieur ou Madame) … (Prénom et Nom [nom en majuscule])</w:t>
      </w:r>
      <w:r w:rsidRPr="006E11C8">
        <w:rPr>
          <w:rFonts w:ascii="Roboto" w:hAnsi="Roboto" w:cs="Arial"/>
        </w:rPr>
        <w:t xml:space="preserve">, </w:t>
      </w:r>
      <w:r w:rsidRPr="006E11C8">
        <w:rPr>
          <w:rFonts w:ascii="Roboto" w:hAnsi="Roboto" w:cs="Arial"/>
          <w:i/>
        </w:rPr>
        <w:t>Maire ou Président/ Présidente</w:t>
      </w:r>
      <w:r w:rsidRPr="006E11C8">
        <w:rPr>
          <w:rFonts w:ascii="Roboto" w:hAnsi="Roboto" w:cs="Arial"/>
        </w:rPr>
        <w:t xml:space="preserve">, dûment convoqués le … </w:t>
      </w:r>
      <w:r w:rsidRPr="006E11C8">
        <w:rPr>
          <w:rFonts w:ascii="Roboto" w:hAnsi="Roboto" w:cs="Arial"/>
          <w:i/>
        </w:rPr>
        <w:t>(indiquer la date de la convocation).</w:t>
      </w:r>
    </w:p>
    <w:p w14:paraId="564FA33D" w14:textId="77777777" w:rsidR="006E11C8" w:rsidRPr="006E11C8" w:rsidRDefault="006E11C8" w:rsidP="006E11C8">
      <w:pPr>
        <w:jc w:val="both"/>
        <w:rPr>
          <w:rFonts w:ascii="Roboto" w:hAnsi="Roboto" w:cs="Arial"/>
        </w:rPr>
      </w:pPr>
    </w:p>
    <w:p w14:paraId="48364E8D" w14:textId="77777777" w:rsidR="006E11C8" w:rsidRPr="006E11C8" w:rsidRDefault="006E11C8" w:rsidP="006E11C8">
      <w:pPr>
        <w:rPr>
          <w:rFonts w:ascii="Roboto" w:hAnsi="Roboto" w:cs="Arial"/>
        </w:rPr>
      </w:pPr>
      <w:r w:rsidRPr="006E11C8">
        <w:rPr>
          <w:rFonts w:ascii="Roboto" w:hAnsi="Roboto" w:cs="Arial"/>
        </w:rPr>
        <w:t xml:space="preserve">Nombre de conseillers en exercice : … </w:t>
      </w:r>
    </w:p>
    <w:p w14:paraId="66704692" w14:textId="77777777" w:rsidR="006E11C8" w:rsidRPr="006E11C8" w:rsidRDefault="006E11C8" w:rsidP="006E11C8">
      <w:pPr>
        <w:rPr>
          <w:rFonts w:ascii="Roboto" w:hAnsi="Roboto" w:cs="Arial"/>
        </w:rPr>
      </w:pPr>
      <w:r w:rsidRPr="006E11C8">
        <w:rPr>
          <w:rFonts w:ascii="Roboto" w:hAnsi="Roboto" w:cs="Arial"/>
        </w:rPr>
        <w:t xml:space="preserve">Nombre de conseillers présents : … </w:t>
      </w:r>
    </w:p>
    <w:p w14:paraId="7C503696" w14:textId="77777777" w:rsidR="006E11C8" w:rsidRPr="006E11C8" w:rsidRDefault="006E11C8" w:rsidP="006E11C8">
      <w:pPr>
        <w:rPr>
          <w:rFonts w:ascii="Roboto" w:hAnsi="Roboto" w:cs="Arial"/>
        </w:rPr>
      </w:pPr>
      <w:r w:rsidRPr="006E11C8">
        <w:rPr>
          <w:rFonts w:ascii="Roboto" w:hAnsi="Roboto" w:cs="Arial"/>
        </w:rPr>
        <w:t>Formant la majorité des membres en exercice.</w:t>
      </w:r>
    </w:p>
    <w:p w14:paraId="2C4B19BF" w14:textId="77777777" w:rsidR="006E11C8" w:rsidRPr="006E11C8" w:rsidRDefault="006E11C8" w:rsidP="006E11C8">
      <w:pPr>
        <w:rPr>
          <w:rFonts w:ascii="Roboto" w:hAnsi="Roboto" w:cs="Arial"/>
          <w:lang w:val="en-US"/>
        </w:rPr>
      </w:pPr>
      <w:r w:rsidRPr="006E11C8">
        <w:rPr>
          <w:rFonts w:ascii="Roboto" w:hAnsi="Roboto" w:cs="Arial"/>
          <w:lang w:val="en-US"/>
        </w:rPr>
        <w:t xml:space="preserve">Procuration(s) : … </w:t>
      </w:r>
    </w:p>
    <w:p w14:paraId="58277499" w14:textId="77777777" w:rsidR="006E11C8" w:rsidRPr="006E11C8" w:rsidRDefault="006E11C8" w:rsidP="006E11C8">
      <w:pPr>
        <w:rPr>
          <w:rFonts w:ascii="Roboto" w:hAnsi="Roboto" w:cs="Arial"/>
          <w:lang w:val="en-US"/>
        </w:rPr>
      </w:pPr>
      <w:r w:rsidRPr="006E11C8">
        <w:rPr>
          <w:rFonts w:ascii="Roboto" w:hAnsi="Roboto" w:cs="Arial"/>
          <w:lang w:val="en-US"/>
        </w:rPr>
        <w:t xml:space="preserve">Absent(s) </w:t>
      </w:r>
      <w:proofErr w:type="spellStart"/>
      <w:r w:rsidRPr="006E11C8">
        <w:rPr>
          <w:rFonts w:ascii="Roboto" w:hAnsi="Roboto" w:cs="Arial"/>
          <w:lang w:val="en-US"/>
        </w:rPr>
        <w:t>excusé</w:t>
      </w:r>
      <w:proofErr w:type="spellEnd"/>
      <w:r w:rsidRPr="006E11C8">
        <w:rPr>
          <w:rFonts w:ascii="Roboto" w:hAnsi="Roboto" w:cs="Arial"/>
          <w:lang w:val="en-US"/>
        </w:rPr>
        <w:t xml:space="preserve">(s) : … </w:t>
      </w:r>
    </w:p>
    <w:p w14:paraId="7CB104F8" w14:textId="77777777" w:rsidR="006E11C8" w:rsidRPr="006E11C8" w:rsidRDefault="006E11C8" w:rsidP="006E11C8">
      <w:pPr>
        <w:rPr>
          <w:rFonts w:ascii="Roboto" w:hAnsi="Roboto" w:cs="Arial"/>
          <w:lang w:val="en-US"/>
        </w:rPr>
      </w:pPr>
    </w:p>
    <w:p w14:paraId="2E1893CF" w14:textId="77777777" w:rsidR="006E11C8" w:rsidRPr="006E11C8" w:rsidRDefault="006E11C8" w:rsidP="006E11C8">
      <w:pPr>
        <w:rPr>
          <w:rFonts w:ascii="Roboto" w:hAnsi="Roboto" w:cs="Arial"/>
        </w:rPr>
      </w:pPr>
      <w:r w:rsidRPr="006E11C8">
        <w:rPr>
          <w:rFonts w:ascii="Roboto" w:hAnsi="Roboto" w:cs="Arial"/>
        </w:rPr>
        <w:t xml:space="preserve">Le secrétariat a été assuré par : … (Prénom et Nom de la personne) </w:t>
      </w:r>
    </w:p>
    <w:p w14:paraId="0D646704" w14:textId="77777777" w:rsidR="006E11C8" w:rsidRDefault="006E11C8">
      <w:pPr>
        <w:rPr>
          <w:rFonts w:ascii="Roboto" w:hAnsi="Roboto" w:cs="Arial"/>
        </w:rPr>
      </w:pPr>
    </w:p>
    <w:p w14:paraId="41AA7B3A" w14:textId="77777777" w:rsidR="002D294B" w:rsidRDefault="006E11C8" w:rsidP="002D294B">
      <w:pPr>
        <w:jc w:val="both"/>
        <w:rPr>
          <w:rFonts w:ascii="Roboto" w:hAnsi="Roboto" w:cs="Arial"/>
        </w:rPr>
      </w:pPr>
      <w:r w:rsidRPr="006E11C8">
        <w:rPr>
          <w:rFonts w:ascii="Roboto" w:hAnsi="Roboto" w:cs="Arial"/>
          <w:i/>
        </w:rPr>
        <w:t>Monsieur ou Madame Le Maire ou le-la Président/Présidente</w:t>
      </w:r>
      <w:r w:rsidRPr="006E11C8">
        <w:rPr>
          <w:rFonts w:ascii="Roboto" w:hAnsi="Roboto" w:cs="Arial"/>
        </w:rPr>
        <w:t xml:space="preserve"> rappelle </w:t>
      </w:r>
      <w:proofErr w:type="spellStart"/>
      <w:r w:rsidR="002D294B" w:rsidRPr="002D294B">
        <w:rPr>
          <w:rFonts w:ascii="Roboto" w:hAnsi="Roboto" w:cs="Arial"/>
        </w:rPr>
        <w:t>rappelle</w:t>
      </w:r>
      <w:proofErr w:type="spellEnd"/>
      <w:r w:rsidR="002D294B" w:rsidRPr="002D294B">
        <w:rPr>
          <w:rFonts w:ascii="Roboto" w:hAnsi="Roboto" w:cs="Arial"/>
        </w:rPr>
        <w:t xml:space="preserve"> que l’article 34 de la loi n°2013-907 du 11 octobre 2013 a modifié l’article</w:t>
      </w:r>
      <w:r w:rsidR="002D294B" w:rsidRPr="002D294B">
        <w:rPr>
          <w:rFonts w:ascii="Roboto" w:hAnsi="Roboto" w:cs="Arial"/>
        </w:rPr>
        <w:tab/>
        <w:t>L 2123-18-1-1 du Code Général des Collectivités Territoriales (CGCT). Ainsi, cet article prévoit qu’une délibération définisse les avantages en nature repas pouvant être attribués aux agents.</w:t>
      </w:r>
    </w:p>
    <w:p w14:paraId="6831F7C8" w14:textId="77777777" w:rsidR="002D294B" w:rsidRPr="002D294B" w:rsidRDefault="002D294B" w:rsidP="002D294B">
      <w:pPr>
        <w:jc w:val="both"/>
        <w:rPr>
          <w:rFonts w:ascii="Roboto" w:hAnsi="Roboto" w:cs="Arial"/>
        </w:rPr>
      </w:pPr>
    </w:p>
    <w:p w14:paraId="44463EC8" w14:textId="77777777" w:rsidR="002D294B" w:rsidRPr="002D294B" w:rsidRDefault="002D294B" w:rsidP="002D294B">
      <w:pPr>
        <w:jc w:val="both"/>
        <w:rPr>
          <w:rFonts w:ascii="Roboto" w:hAnsi="Roboto" w:cs="Arial"/>
        </w:rPr>
      </w:pPr>
      <w:r w:rsidRPr="002D294B">
        <w:rPr>
          <w:rFonts w:ascii="Roboto" w:hAnsi="Roboto" w:cs="Arial"/>
        </w:rPr>
        <w:t>Les avantages en nature sont traditionnellement définis comme des biens ou des services fournis ou mis à disposition du salarié par l’employeur, soit gratuitement, soit moyennant une participation inférieure à leur valeur réelle, ce qui permet à l’intéressé de faire l’économie de tout ou partie des frais qu’il aurait dû supporter à titre privé.</w:t>
      </w:r>
    </w:p>
    <w:p w14:paraId="55E348E9" w14:textId="77777777" w:rsidR="002D294B" w:rsidRPr="002D294B" w:rsidRDefault="002D294B" w:rsidP="002D294B">
      <w:pPr>
        <w:jc w:val="both"/>
        <w:rPr>
          <w:rFonts w:ascii="Roboto" w:hAnsi="Roboto" w:cs="Arial"/>
        </w:rPr>
      </w:pPr>
    </w:p>
    <w:p w14:paraId="0B70ECB6" w14:textId="77777777" w:rsidR="002D294B" w:rsidRPr="002D294B" w:rsidRDefault="002D294B" w:rsidP="002D294B">
      <w:pPr>
        <w:jc w:val="both"/>
        <w:rPr>
          <w:rFonts w:ascii="Roboto" w:hAnsi="Roboto" w:cs="Arial"/>
        </w:rPr>
      </w:pPr>
      <w:r w:rsidRPr="002D294B">
        <w:rPr>
          <w:rFonts w:ascii="Roboto" w:hAnsi="Roboto" w:cs="Arial"/>
        </w:rPr>
        <w:t>Aux termes de l’article L 242-1 du Code de la Sécurité Sociale, ils constituent, en tant que tels, des éléments de rémunération qui, au même titre que le salaire proprement dit, sont inclus dans l’assiette des cotisations à la charge des employeurs et des salariés, et doivent donner lieu à des cotisations. Le non-respect de cette obligation entraîne des pénalités et des majorations en cas de redressement.</w:t>
      </w:r>
    </w:p>
    <w:p w14:paraId="0635C256" w14:textId="77777777" w:rsidR="002D294B" w:rsidRPr="002D294B" w:rsidRDefault="002D294B" w:rsidP="002D294B">
      <w:pPr>
        <w:jc w:val="both"/>
        <w:rPr>
          <w:rFonts w:ascii="Roboto" w:hAnsi="Roboto" w:cs="Arial"/>
        </w:rPr>
      </w:pPr>
    </w:p>
    <w:p w14:paraId="395DC6A4" w14:textId="576D03E7" w:rsidR="006E11C8" w:rsidRDefault="002D294B" w:rsidP="002D294B">
      <w:pPr>
        <w:jc w:val="both"/>
        <w:rPr>
          <w:rFonts w:ascii="Roboto" w:hAnsi="Roboto" w:cs="Arial"/>
        </w:rPr>
      </w:pPr>
      <w:r w:rsidRPr="002D294B">
        <w:rPr>
          <w:rFonts w:ascii="Roboto" w:hAnsi="Roboto" w:cs="Arial"/>
        </w:rPr>
        <w:t xml:space="preserve">Les avantages en nature sont intégrés dans le revenu imposable ; leur valeur doit être réintroduite sur le bulletin de salaire. La réglementation de cotisations sociales sur les avantages en nature est totalement </w:t>
      </w:r>
      <w:r w:rsidRPr="002D294B">
        <w:rPr>
          <w:rFonts w:ascii="Roboto" w:hAnsi="Roboto" w:cs="Arial"/>
        </w:rPr>
        <w:lastRenderedPageBreak/>
        <w:t>indépendante des différentes règles régissant l’octroi de ces avantages dans la fonction publique territoriale : les modalités d’attribution de ces avantages doivent faire l’objet d’une délibération</w:t>
      </w:r>
    </w:p>
    <w:p w14:paraId="54E53F77" w14:textId="77777777" w:rsidR="002D294B" w:rsidRDefault="002D294B" w:rsidP="002D294B">
      <w:pPr>
        <w:jc w:val="both"/>
        <w:rPr>
          <w:rFonts w:ascii="Roboto" w:hAnsi="Roboto" w:cs="Arial"/>
        </w:rPr>
      </w:pPr>
    </w:p>
    <w:p w14:paraId="6D3D56E1" w14:textId="77777777" w:rsidR="002D294B" w:rsidRPr="002D294B" w:rsidRDefault="002D294B" w:rsidP="002D294B">
      <w:pPr>
        <w:jc w:val="both"/>
        <w:rPr>
          <w:rFonts w:ascii="Roboto" w:hAnsi="Roboto" w:cs="Arial"/>
          <w:i/>
        </w:rPr>
      </w:pPr>
      <w:r w:rsidRPr="002D294B">
        <w:rPr>
          <w:rFonts w:ascii="Roboto" w:hAnsi="Roboto" w:cs="Arial"/>
          <w:i/>
        </w:rPr>
        <w:t>Tous les salariés sont concernés au même titre par cette réglementation, qu’ils soient fonctionnaires titulaires, stagiaires ou agents contractuels de droit public ou de droit privé (contrats aidés, apprentis…). Cependant, l’intégration des avantages en nature dans l’assiette de cotisation est différente selon le statut de l’agent :</w:t>
      </w:r>
    </w:p>
    <w:p w14:paraId="653AF963" w14:textId="77777777" w:rsidR="002D294B" w:rsidRPr="002D294B" w:rsidRDefault="002D294B" w:rsidP="002D294B">
      <w:pPr>
        <w:jc w:val="both"/>
        <w:rPr>
          <w:rFonts w:ascii="Roboto" w:hAnsi="Roboto" w:cs="Arial"/>
          <w:i/>
        </w:rPr>
      </w:pPr>
    </w:p>
    <w:p w14:paraId="227E2A5A" w14:textId="77777777" w:rsidR="002D294B" w:rsidRDefault="002D294B" w:rsidP="002D294B">
      <w:pPr>
        <w:pStyle w:val="Paragraphedeliste"/>
        <w:numPr>
          <w:ilvl w:val="0"/>
          <w:numId w:val="5"/>
        </w:numPr>
        <w:jc w:val="both"/>
        <w:rPr>
          <w:rFonts w:ascii="Roboto" w:hAnsi="Roboto" w:cs="Arial"/>
          <w:i/>
        </w:rPr>
      </w:pPr>
      <w:r w:rsidRPr="002D294B">
        <w:rPr>
          <w:rFonts w:ascii="Roboto" w:hAnsi="Roboto" w:cs="Arial"/>
          <w:i/>
        </w:rPr>
        <w:t>Fonctionnaires affiliés à la CNRACL : comme tous les accessoires de traitement (indemnités, supplément familial…), les avantages en nature sont soumis uniquement à la CSG et CRDS et aux cotisations salariales et patronales au titre du régime de retraite additionnelle de la fonction publique,</w:t>
      </w:r>
    </w:p>
    <w:p w14:paraId="62AF2F1A" w14:textId="77777777" w:rsidR="002D294B" w:rsidRPr="002D294B" w:rsidRDefault="002D294B" w:rsidP="002D294B">
      <w:pPr>
        <w:pStyle w:val="Paragraphedeliste"/>
        <w:ind w:left="570"/>
        <w:jc w:val="both"/>
        <w:rPr>
          <w:rFonts w:ascii="Roboto" w:hAnsi="Roboto" w:cs="Arial"/>
          <w:i/>
        </w:rPr>
      </w:pPr>
    </w:p>
    <w:p w14:paraId="5D2B7AF0" w14:textId="77777777" w:rsidR="002D294B" w:rsidRDefault="002D294B" w:rsidP="002D294B">
      <w:pPr>
        <w:pStyle w:val="Paragraphedeliste"/>
        <w:numPr>
          <w:ilvl w:val="0"/>
          <w:numId w:val="5"/>
        </w:numPr>
        <w:jc w:val="both"/>
        <w:rPr>
          <w:rFonts w:ascii="Roboto" w:hAnsi="Roboto" w:cs="Arial"/>
          <w:i/>
        </w:rPr>
      </w:pPr>
      <w:r w:rsidRPr="002D294B">
        <w:rPr>
          <w:rFonts w:ascii="Roboto" w:hAnsi="Roboto" w:cs="Arial"/>
          <w:i/>
        </w:rPr>
        <w:t>Agents affiliés à l’IRCANTEC (fonctionnaires effectuant moins de 28 heures par semaine et contractuels de droit public et de droit privé) : les avantages en nature sont soumis aux mêmes cotisations salariales et patronales que le traitement et dans les mêmes conditions.</w:t>
      </w:r>
    </w:p>
    <w:p w14:paraId="2FAE578D" w14:textId="77777777" w:rsidR="002D294B" w:rsidRPr="002D294B" w:rsidRDefault="002D294B" w:rsidP="002D294B">
      <w:pPr>
        <w:pStyle w:val="Paragraphedeliste"/>
        <w:rPr>
          <w:rFonts w:ascii="Roboto" w:hAnsi="Roboto" w:cs="Arial"/>
          <w:i/>
        </w:rPr>
      </w:pPr>
    </w:p>
    <w:p w14:paraId="53DF117A" w14:textId="77777777" w:rsidR="002D294B" w:rsidRPr="002D294B" w:rsidRDefault="002D294B" w:rsidP="002D294B">
      <w:pPr>
        <w:pStyle w:val="Paragraphedeliste"/>
        <w:ind w:left="570"/>
        <w:jc w:val="both"/>
        <w:rPr>
          <w:rFonts w:ascii="Roboto" w:hAnsi="Roboto" w:cs="Arial"/>
          <w:i/>
        </w:rPr>
      </w:pPr>
    </w:p>
    <w:p w14:paraId="68182486" w14:textId="77777777" w:rsidR="002D294B" w:rsidRDefault="002D294B" w:rsidP="002D294B">
      <w:pPr>
        <w:jc w:val="both"/>
        <w:rPr>
          <w:rFonts w:ascii="Roboto" w:hAnsi="Roboto" w:cs="Arial"/>
          <w:i/>
        </w:rPr>
      </w:pPr>
      <w:r w:rsidRPr="002D294B">
        <w:rPr>
          <w:rFonts w:ascii="Roboto" w:hAnsi="Roboto" w:cs="Arial"/>
          <w:i/>
        </w:rPr>
        <w:t>Pour tous les agents, les avantages en nature sont intégrés dans le revenu imposable dans les mêmes conditions que le traitement principal. Lorsque les horaires de travail le permettent, les agents qui le souhaitent peuvent prendre leurs repas de midi fournis par la collectivité, à un tarif préférentiel fixé par délibération.</w:t>
      </w:r>
    </w:p>
    <w:p w14:paraId="700B52CF" w14:textId="77777777" w:rsidR="002D294B" w:rsidRPr="002D294B" w:rsidRDefault="002D294B" w:rsidP="002D294B">
      <w:pPr>
        <w:jc w:val="both"/>
        <w:rPr>
          <w:rFonts w:ascii="Roboto" w:hAnsi="Roboto" w:cs="Arial"/>
          <w:i/>
        </w:rPr>
      </w:pPr>
    </w:p>
    <w:p w14:paraId="455D7E2F" w14:textId="7D74BBEB" w:rsidR="002D294B" w:rsidRPr="002D294B" w:rsidRDefault="002D294B" w:rsidP="002D294B">
      <w:pPr>
        <w:jc w:val="both"/>
        <w:rPr>
          <w:rFonts w:ascii="Roboto" w:hAnsi="Roboto" w:cs="Arial"/>
          <w:i/>
        </w:rPr>
      </w:pPr>
      <w:r w:rsidRPr="002D294B">
        <w:rPr>
          <w:rFonts w:ascii="Roboto" w:hAnsi="Roboto" w:cs="Arial"/>
          <w:i/>
        </w:rPr>
        <w:t>Dans ce cas, la participation financière de l’agent étant supérieure à 50% du montant forfaitaire fixé annuellement par l’URSSAF, l’avantage en nature peut être négligé et ne doit pas être réintégré dans l’assiette des cotisations.</w:t>
      </w:r>
    </w:p>
    <w:p w14:paraId="2EBEA6CB" w14:textId="77777777" w:rsidR="002D294B" w:rsidRPr="002D294B" w:rsidRDefault="002D294B" w:rsidP="002D294B">
      <w:pPr>
        <w:jc w:val="both"/>
        <w:rPr>
          <w:rFonts w:ascii="Roboto" w:hAnsi="Roboto" w:cs="Arial"/>
          <w:i/>
        </w:rPr>
      </w:pPr>
    </w:p>
    <w:p w14:paraId="63119741" w14:textId="00F96C7B" w:rsidR="002D294B" w:rsidRPr="002D294B" w:rsidRDefault="002D294B" w:rsidP="002D294B">
      <w:pPr>
        <w:jc w:val="both"/>
        <w:rPr>
          <w:rFonts w:ascii="Roboto" w:hAnsi="Roboto" w:cs="Arial"/>
          <w:i/>
          <w:color w:val="EE0000"/>
        </w:rPr>
      </w:pPr>
      <w:r w:rsidRPr="002D294B">
        <w:rPr>
          <w:rFonts w:ascii="Roboto" w:hAnsi="Roboto" w:cs="Arial"/>
          <w:i/>
        </w:rPr>
        <w:t>Par ailleurs, compte tenu des missions qui leur sont confiées et des contraintes en résultant, la collectivité peut servir des repas à certains personnels. Les services ou secteurs concernés à ce jour par ce dispositif sont</w:t>
      </w:r>
      <w:r>
        <w:rPr>
          <w:rFonts w:ascii="Roboto" w:hAnsi="Roboto" w:cs="Arial"/>
          <w:i/>
        </w:rPr>
        <w:t xml:space="preserve"> : </w:t>
      </w:r>
      <w:r w:rsidRPr="002D294B">
        <w:rPr>
          <w:rFonts w:ascii="Roboto" w:hAnsi="Roboto" w:cs="Arial"/>
          <w:i/>
          <w:color w:val="EE0000"/>
        </w:rPr>
        <w:t xml:space="preserve">à lister </w:t>
      </w:r>
    </w:p>
    <w:p w14:paraId="5502C41E" w14:textId="77777777" w:rsidR="002D294B" w:rsidRPr="002D294B" w:rsidRDefault="002D294B" w:rsidP="002D294B">
      <w:pPr>
        <w:jc w:val="both"/>
        <w:rPr>
          <w:rFonts w:ascii="Roboto" w:hAnsi="Roboto" w:cs="Arial"/>
          <w:i/>
          <w:color w:val="EE0000"/>
        </w:rPr>
      </w:pPr>
    </w:p>
    <w:p w14:paraId="34E48CD4" w14:textId="7D98F9E4" w:rsidR="002D294B" w:rsidRPr="002D294B" w:rsidRDefault="002D294B" w:rsidP="002D294B">
      <w:pPr>
        <w:numPr>
          <w:ilvl w:val="0"/>
          <w:numId w:val="4"/>
        </w:numPr>
        <w:jc w:val="both"/>
        <w:rPr>
          <w:rFonts w:ascii="Roboto" w:hAnsi="Roboto" w:cs="Arial"/>
          <w:i/>
          <w:color w:val="EE0000"/>
        </w:rPr>
      </w:pPr>
      <w:r w:rsidRPr="002D294B">
        <w:rPr>
          <w:rFonts w:ascii="Roboto" w:hAnsi="Roboto" w:cs="Arial"/>
          <w:i/>
          <w:color w:val="EE0000"/>
        </w:rPr>
        <w:t xml:space="preserve">Par exemple : </w:t>
      </w:r>
      <w:r w:rsidRPr="002D294B">
        <w:rPr>
          <w:rFonts w:ascii="Roboto" w:hAnsi="Roboto" w:cs="Arial"/>
          <w:i/>
          <w:color w:val="EE0000"/>
        </w:rPr>
        <w:t>Les agents accompagnant les enfants lors du déjeuner (ATSEM, personnel de restauration, personnel d’animation…)</w:t>
      </w:r>
    </w:p>
    <w:p w14:paraId="4C4749E6" w14:textId="77777777" w:rsidR="002D294B" w:rsidRPr="002D294B" w:rsidRDefault="002D294B" w:rsidP="002D294B">
      <w:pPr>
        <w:numPr>
          <w:ilvl w:val="0"/>
          <w:numId w:val="4"/>
        </w:numPr>
        <w:jc w:val="both"/>
        <w:rPr>
          <w:rFonts w:ascii="Roboto" w:hAnsi="Roboto" w:cs="Arial"/>
          <w:i/>
        </w:rPr>
      </w:pPr>
    </w:p>
    <w:p w14:paraId="3EFB704A" w14:textId="77777777" w:rsidR="002D294B" w:rsidRPr="002D294B" w:rsidRDefault="002D294B" w:rsidP="002D294B">
      <w:pPr>
        <w:jc w:val="both"/>
        <w:rPr>
          <w:rFonts w:ascii="Roboto" w:hAnsi="Roboto" w:cs="Arial"/>
          <w:i/>
        </w:rPr>
      </w:pPr>
      <w:r w:rsidRPr="002D294B">
        <w:rPr>
          <w:rFonts w:ascii="Roboto" w:hAnsi="Roboto" w:cs="Arial"/>
          <w:i/>
        </w:rPr>
        <w:t>Pour ces personnels, les repas fournis doivent être valorisés sur leur bulletin de salaire comme avantage en nature et de ce fait intégrés dans les bases de cotisations et imposables. La prise en compte et la valorisation de ces avantages en nature repas sont déjà effectives sur les salaires des agents concernés.</w:t>
      </w:r>
    </w:p>
    <w:p w14:paraId="4F0FA777" w14:textId="77777777" w:rsidR="002D294B" w:rsidRPr="002D294B" w:rsidRDefault="002D294B" w:rsidP="002D294B">
      <w:pPr>
        <w:jc w:val="both"/>
        <w:rPr>
          <w:rFonts w:ascii="Roboto" w:hAnsi="Roboto" w:cs="Arial"/>
          <w:i/>
        </w:rPr>
      </w:pPr>
    </w:p>
    <w:p w14:paraId="26985F3E" w14:textId="58ABD110" w:rsidR="002D294B" w:rsidRPr="002D294B" w:rsidRDefault="002D294B" w:rsidP="002D294B">
      <w:pPr>
        <w:jc w:val="both"/>
        <w:rPr>
          <w:rFonts w:ascii="Roboto" w:hAnsi="Roboto" w:cs="Arial"/>
          <w:i/>
        </w:rPr>
      </w:pPr>
      <w:r w:rsidRPr="002D294B">
        <w:rPr>
          <w:rFonts w:ascii="Roboto" w:hAnsi="Roboto" w:cs="Arial"/>
          <w:i/>
        </w:rPr>
        <w:t xml:space="preserve">Valeur de l’avantage en nature repas La valeur minimum forfaitaire de l’avantage en nature repas est définie par arrêté du </w:t>
      </w:r>
      <w:r w:rsidR="00534189">
        <w:rPr>
          <w:rFonts w:ascii="Roboto" w:hAnsi="Roboto" w:cs="Arial"/>
          <w:i/>
        </w:rPr>
        <w:t>25 février 2025</w:t>
      </w:r>
      <w:r w:rsidRPr="002D294B">
        <w:rPr>
          <w:rFonts w:ascii="Roboto" w:hAnsi="Roboto" w:cs="Arial"/>
          <w:i/>
        </w:rPr>
        <w:t>.</w:t>
      </w:r>
    </w:p>
    <w:p w14:paraId="3E8A8D4A" w14:textId="77777777" w:rsidR="002D294B" w:rsidRPr="002D294B" w:rsidRDefault="002D294B" w:rsidP="002D294B">
      <w:pPr>
        <w:jc w:val="both"/>
        <w:rPr>
          <w:rFonts w:ascii="Roboto" w:hAnsi="Roboto" w:cs="Arial"/>
          <w:i/>
        </w:rPr>
      </w:pPr>
    </w:p>
    <w:p w14:paraId="645B1976" w14:textId="29250806" w:rsidR="002D294B" w:rsidRPr="002D294B" w:rsidRDefault="002D294B" w:rsidP="002D294B">
      <w:pPr>
        <w:jc w:val="both"/>
        <w:rPr>
          <w:rFonts w:ascii="Roboto" w:hAnsi="Roboto" w:cs="Arial"/>
          <w:i/>
        </w:rPr>
      </w:pPr>
      <w:r w:rsidRPr="002D294B">
        <w:rPr>
          <w:rFonts w:ascii="Roboto" w:hAnsi="Roboto" w:cs="Arial"/>
          <w:i/>
        </w:rPr>
        <w:t xml:space="preserve">Pour information, au </w:t>
      </w:r>
      <w:r w:rsidRPr="002D294B">
        <w:rPr>
          <w:rFonts w:ascii="Roboto" w:hAnsi="Roboto" w:cs="Arial"/>
          <w:i/>
          <w:color w:val="EE0000"/>
        </w:rPr>
        <w:t>1er janvier 202</w:t>
      </w:r>
      <w:r w:rsidRPr="002D294B">
        <w:rPr>
          <w:rFonts w:ascii="Roboto" w:hAnsi="Roboto" w:cs="Arial"/>
          <w:i/>
          <w:color w:val="EE0000"/>
        </w:rPr>
        <w:t>6</w:t>
      </w:r>
      <w:r w:rsidRPr="002D294B">
        <w:rPr>
          <w:rFonts w:ascii="Roboto" w:hAnsi="Roboto" w:cs="Arial"/>
          <w:i/>
        </w:rPr>
        <w:t xml:space="preserve">, la fourniture de repas à titre gratuit est évaluée par l’URSSAF à </w:t>
      </w:r>
      <w:r w:rsidRPr="002D294B">
        <w:rPr>
          <w:rFonts w:ascii="Roboto" w:hAnsi="Roboto" w:cs="Arial"/>
          <w:i/>
          <w:color w:val="EE0000"/>
        </w:rPr>
        <w:t>5</w:t>
      </w:r>
      <w:r w:rsidRPr="002D294B">
        <w:rPr>
          <w:rFonts w:ascii="Roboto" w:hAnsi="Roboto" w:cs="Arial"/>
          <w:i/>
          <w:color w:val="EE0000"/>
        </w:rPr>
        <w:t>.5</w:t>
      </w:r>
      <w:r w:rsidRPr="002D294B">
        <w:rPr>
          <w:rFonts w:ascii="Roboto" w:hAnsi="Roboto" w:cs="Arial"/>
          <w:i/>
          <w:color w:val="EE0000"/>
        </w:rPr>
        <w:t xml:space="preserve"> € </w:t>
      </w:r>
      <w:r w:rsidRPr="002D294B">
        <w:rPr>
          <w:rFonts w:ascii="Roboto" w:hAnsi="Roboto" w:cs="Arial"/>
          <w:i/>
        </w:rPr>
        <w:t>par repas, quelle que soit la rémunération perçue par le bénéficiaire. Le montant de référence pour le calcul de cet avantage évolue conformément au montant annuel fixé par l’URSSAF. Il est à relever que les repas remboursés aux salariés dans le cadre de déplacements professionnels hors de leur résidence administrative ne constituent pas des avantages en nature et ne sont pas soumis aux cotisations sociales.</w:t>
      </w:r>
    </w:p>
    <w:p w14:paraId="6DA79794" w14:textId="77777777" w:rsidR="002D294B" w:rsidRDefault="002D294B" w:rsidP="002D294B">
      <w:pPr>
        <w:jc w:val="both"/>
        <w:rPr>
          <w:rFonts w:ascii="Roboto" w:hAnsi="Roboto" w:cs="Arial"/>
          <w:i/>
        </w:rPr>
      </w:pPr>
    </w:p>
    <w:p w14:paraId="19C7F9A5" w14:textId="1DC0B413" w:rsidR="00534189" w:rsidRDefault="00534189" w:rsidP="002D294B">
      <w:pPr>
        <w:jc w:val="both"/>
        <w:rPr>
          <w:rFonts w:ascii="Roboto" w:hAnsi="Roboto" w:cs="Arial"/>
          <w:i/>
        </w:rPr>
      </w:pPr>
      <w:r w:rsidRPr="00534189">
        <w:rPr>
          <w:rFonts w:ascii="Roboto" w:hAnsi="Roboto" w:cs="Arial"/>
          <w:i/>
        </w:rPr>
        <w:t>Vu le Code Général des Collectivités Territoriales</w:t>
      </w:r>
      <w:r>
        <w:rPr>
          <w:rFonts w:ascii="Roboto" w:hAnsi="Roboto" w:cs="Arial"/>
          <w:i/>
        </w:rPr>
        <w:t>,</w:t>
      </w:r>
    </w:p>
    <w:p w14:paraId="47A9E8A8" w14:textId="77777777" w:rsidR="00534189" w:rsidRDefault="00534189" w:rsidP="002D294B">
      <w:pPr>
        <w:jc w:val="both"/>
        <w:rPr>
          <w:rFonts w:ascii="Roboto" w:hAnsi="Roboto" w:cs="Arial"/>
          <w:i/>
        </w:rPr>
      </w:pPr>
    </w:p>
    <w:p w14:paraId="403C03A5" w14:textId="3F874B8A" w:rsidR="00534189" w:rsidRPr="00534189" w:rsidRDefault="00534189" w:rsidP="00534189">
      <w:pPr>
        <w:jc w:val="both"/>
        <w:rPr>
          <w:rFonts w:ascii="Roboto" w:hAnsi="Roboto" w:cs="Arial"/>
          <w:i/>
        </w:rPr>
      </w:pPr>
      <w:r w:rsidRPr="00534189">
        <w:rPr>
          <w:rFonts w:ascii="Roboto" w:hAnsi="Roboto" w:cs="Arial"/>
          <w:i/>
        </w:rPr>
        <w:t>Vu l’article L 242-1 du Code de la Sécurité Sociale, Vu le Code des</w:t>
      </w:r>
      <w:r>
        <w:rPr>
          <w:rFonts w:ascii="Roboto" w:hAnsi="Roboto" w:cs="Arial"/>
          <w:i/>
        </w:rPr>
        <w:t xml:space="preserve"> </w:t>
      </w:r>
      <w:r w:rsidR="003F174B">
        <w:rPr>
          <w:rFonts w:ascii="Roboto" w:hAnsi="Roboto" w:cs="Arial"/>
          <w:i/>
        </w:rPr>
        <w:t>impôts</w:t>
      </w:r>
      <w:r>
        <w:rPr>
          <w:rFonts w:ascii="Roboto" w:hAnsi="Roboto" w:cs="Arial"/>
          <w:i/>
        </w:rPr>
        <w:t>,</w:t>
      </w:r>
    </w:p>
    <w:p w14:paraId="5964B618" w14:textId="77777777" w:rsidR="00534189" w:rsidRPr="00534189" w:rsidRDefault="00534189" w:rsidP="00534189">
      <w:pPr>
        <w:jc w:val="both"/>
        <w:rPr>
          <w:rFonts w:ascii="Roboto" w:hAnsi="Roboto" w:cs="Arial"/>
          <w:i/>
        </w:rPr>
      </w:pPr>
    </w:p>
    <w:p w14:paraId="6821A33C" w14:textId="77777777" w:rsidR="00534189" w:rsidRDefault="00534189" w:rsidP="002D294B">
      <w:pPr>
        <w:jc w:val="both"/>
        <w:rPr>
          <w:rFonts w:ascii="Roboto" w:hAnsi="Roboto" w:cs="Arial"/>
          <w:i/>
        </w:rPr>
      </w:pPr>
    </w:p>
    <w:p w14:paraId="2C33457B" w14:textId="77777777" w:rsidR="00534189" w:rsidRDefault="00534189" w:rsidP="002D294B">
      <w:pPr>
        <w:jc w:val="both"/>
        <w:rPr>
          <w:rFonts w:ascii="Roboto" w:hAnsi="Roboto" w:cs="Arial"/>
          <w:i/>
        </w:rPr>
      </w:pPr>
    </w:p>
    <w:p w14:paraId="205DDE03" w14:textId="16C30CB0" w:rsidR="00534189" w:rsidRDefault="00534189" w:rsidP="002D294B">
      <w:pPr>
        <w:jc w:val="both"/>
        <w:rPr>
          <w:rFonts w:ascii="Roboto" w:hAnsi="Roboto" w:cs="Arial"/>
          <w:i/>
        </w:rPr>
      </w:pPr>
      <w:r>
        <w:rPr>
          <w:rFonts w:ascii="Roboto" w:hAnsi="Roboto" w:cs="Arial"/>
          <w:i/>
        </w:rPr>
        <w:lastRenderedPageBreak/>
        <w:t>Vu l’arrêté du 25 février 2025 relatif à l’évaluation des avantages en nature en vue du calcul des cotisation sociales,</w:t>
      </w:r>
    </w:p>
    <w:p w14:paraId="1BB5FDED" w14:textId="77777777" w:rsidR="00534189" w:rsidRPr="006E11C8" w:rsidRDefault="00534189" w:rsidP="002D294B">
      <w:pPr>
        <w:jc w:val="both"/>
        <w:rPr>
          <w:rFonts w:ascii="Roboto" w:hAnsi="Roboto" w:cs="Arial"/>
          <w:i/>
        </w:rPr>
      </w:pPr>
    </w:p>
    <w:p w14:paraId="6FEB965B" w14:textId="77777777" w:rsidR="00534189" w:rsidRPr="00534189" w:rsidRDefault="00534189" w:rsidP="00534189">
      <w:pPr>
        <w:rPr>
          <w:rFonts w:ascii="Roboto" w:hAnsi="Roboto" w:cs="Arial"/>
        </w:rPr>
      </w:pPr>
      <w:r w:rsidRPr="00534189">
        <w:rPr>
          <w:rFonts w:ascii="Roboto" w:hAnsi="Roboto" w:cs="Arial"/>
        </w:rPr>
        <w:t>Vu la circulaire interministérielle DSS/DFSS/5B/2003/07 du 7 janvier 2003 relative à la mise en œuvre et à l’évaluation des avantages en nature en vue du calcul des cotisations de sécurité sociale et des frais professionnels déductibles pour le calcul des cotisations de sécurité sociale,</w:t>
      </w:r>
    </w:p>
    <w:p w14:paraId="3BF401CB" w14:textId="77777777" w:rsidR="00534189" w:rsidRPr="00534189" w:rsidRDefault="00534189" w:rsidP="00534189">
      <w:pPr>
        <w:rPr>
          <w:rFonts w:ascii="Roboto" w:hAnsi="Roboto" w:cs="Arial"/>
        </w:rPr>
      </w:pPr>
    </w:p>
    <w:p w14:paraId="1AF58F68" w14:textId="77777777" w:rsidR="00534189" w:rsidRPr="00534189" w:rsidRDefault="00534189" w:rsidP="00534189">
      <w:pPr>
        <w:rPr>
          <w:rFonts w:ascii="Roboto" w:hAnsi="Roboto" w:cs="Arial"/>
        </w:rPr>
      </w:pPr>
      <w:r w:rsidRPr="00534189">
        <w:rPr>
          <w:rFonts w:ascii="Roboto" w:hAnsi="Roboto" w:cs="Arial"/>
        </w:rPr>
        <w:t>Vu la circulaire ministérielle du 19 août 2005,</w:t>
      </w:r>
    </w:p>
    <w:p w14:paraId="598B4745" w14:textId="77777777" w:rsidR="00534189" w:rsidRPr="00534189" w:rsidRDefault="00534189" w:rsidP="00534189">
      <w:pPr>
        <w:rPr>
          <w:rFonts w:ascii="Roboto" w:hAnsi="Roboto" w:cs="Arial"/>
        </w:rPr>
      </w:pPr>
    </w:p>
    <w:p w14:paraId="62905171" w14:textId="4F3A0EA3" w:rsidR="006E11C8" w:rsidRDefault="00534189" w:rsidP="00534189">
      <w:pPr>
        <w:rPr>
          <w:rFonts w:ascii="Roboto" w:hAnsi="Roboto" w:cs="Arial"/>
        </w:rPr>
      </w:pPr>
      <w:r w:rsidRPr="00534189">
        <w:rPr>
          <w:rFonts w:ascii="Roboto" w:hAnsi="Roboto" w:cs="Arial"/>
        </w:rPr>
        <w:t>Vu le bulletin officiel des Impôts n°10 du 3 février 2012</w:t>
      </w:r>
    </w:p>
    <w:p w14:paraId="570F3D67" w14:textId="77777777" w:rsidR="00534189" w:rsidRDefault="00534189" w:rsidP="006E11C8">
      <w:pPr>
        <w:rPr>
          <w:rFonts w:ascii="Roboto" w:hAnsi="Roboto" w:cs="Arial"/>
        </w:rPr>
      </w:pPr>
    </w:p>
    <w:p w14:paraId="47A003B7" w14:textId="0C21A4D1" w:rsidR="00534189" w:rsidRDefault="00534189" w:rsidP="006E11C8">
      <w:pPr>
        <w:rPr>
          <w:rFonts w:ascii="Roboto" w:hAnsi="Roboto" w:cs="Arial"/>
        </w:rPr>
      </w:pPr>
      <w:r w:rsidRPr="00534189">
        <w:rPr>
          <w:rFonts w:ascii="Roboto" w:hAnsi="Roboto" w:cs="Arial"/>
        </w:rPr>
        <w:t>Vu la loi n°2013-907 du 11 octobre 2013 relative à la transparence de la</w:t>
      </w:r>
      <w:r>
        <w:rPr>
          <w:rFonts w:ascii="Roboto" w:hAnsi="Roboto" w:cs="Arial"/>
        </w:rPr>
        <w:t xml:space="preserve"> vie publique,</w:t>
      </w:r>
    </w:p>
    <w:p w14:paraId="397E6B4D" w14:textId="77777777" w:rsidR="00534189" w:rsidRDefault="00534189" w:rsidP="006E11C8">
      <w:pPr>
        <w:rPr>
          <w:rFonts w:ascii="Roboto" w:hAnsi="Roboto" w:cs="Arial"/>
        </w:rPr>
      </w:pPr>
    </w:p>
    <w:p w14:paraId="5DB6685C" w14:textId="20E18888" w:rsidR="00534189" w:rsidRPr="00534189" w:rsidRDefault="00534189" w:rsidP="006E11C8">
      <w:pPr>
        <w:rPr>
          <w:rFonts w:ascii="Roboto" w:hAnsi="Roboto" w:cs="Arial"/>
          <w:color w:val="EE0000"/>
        </w:rPr>
      </w:pPr>
      <w:r w:rsidRPr="00534189">
        <w:rPr>
          <w:rFonts w:ascii="Roboto" w:hAnsi="Roboto" w:cs="Arial"/>
          <w:color w:val="EE0000"/>
        </w:rPr>
        <w:t>Vu l’avis favorable du Comité social territorial du …………….</w:t>
      </w:r>
    </w:p>
    <w:p w14:paraId="0DC1726E" w14:textId="77777777" w:rsidR="00534189" w:rsidRPr="00534189" w:rsidRDefault="00534189" w:rsidP="006E11C8">
      <w:pPr>
        <w:rPr>
          <w:rFonts w:ascii="Roboto" w:hAnsi="Roboto" w:cs="Arial"/>
          <w:color w:val="EE0000"/>
        </w:rPr>
      </w:pPr>
    </w:p>
    <w:p w14:paraId="7A534FB0" w14:textId="77777777" w:rsidR="006E11C8" w:rsidRPr="006E11C8" w:rsidRDefault="006E11C8" w:rsidP="006E11C8">
      <w:pPr>
        <w:rPr>
          <w:rFonts w:ascii="Roboto" w:hAnsi="Roboto" w:cs="Arial"/>
        </w:rPr>
      </w:pPr>
      <w:r w:rsidRPr="006E11C8">
        <w:rPr>
          <w:rFonts w:ascii="Roboto" w:hAnsi="Roboto" w:cs="Arial"/>
        </w:rPr>
        <w:t xml:space="preserve">Sur le rapport de </w:t>
      </w:r>
      <w:r w:rsidRPr="006E11C8">
        <w:rPr>
          <w:rFonts w:ascii="Roboto" w:hAnsi="Roboto" w:cs="Arial"/>
          <w:i/>
        </w:rPr>
        <w:t>Monsieur/Madame le Maire ou le Président/La Présidente</w:t>
      </w:r>
      <w:r w:rsidRPr="006E11C8">
        <w:rPr>
          <w:rFonts w:ascii="Roboto" w:hAnsi="Roboto" w:cs="Arial"/>
        </w:rPr>
        <w:t>, après en avoir délibéré, le Conseil</w:t>
      </w:r>
      <w:r w:rsidRPr="006E11C8">
        <w:rPr>
          <w:rFonts w:ascii="Roboto" w:hAnsi="Roboto" w:cs="Arial"/>
          <w:vertAlign w:val="superscript"/>
        </w:rPr>
        <w:footnoteReference w:id="1"/>
      </w:r>
      <w:r w:rsidRPr="006E11C8">
        <w:rPr>
          <w:rFonts w:ascii="Roboto" w:hAnsi="Roboto" w:cs="Arial"/>
        </w:rPr>
        <w:t>…, (</w:t>
      </w:r>
      <w:r w:rsidRPr="006E11C8">
        <w:rPr>
          <w:rFonts w:ascii="Roboto" w:hAnsi="Roboto" w:cs="Arial"/>
          <w:i/>
        </w:rPr>
        <w:t>indication des votes</w:t>
      </w:r>
      <w:r w:rsidRPr="006E11C8">
        <w:rPr>
          <w:rFonts w:ascii="Roboto" w:hAnsi="Roboto" w:cs="Arial"/>
        </w:rPr>
        <w:t>):</w:t>
      </w:r>
    </w:p>
    <w:p w14:paraId="6924F983" w14:textId="77777777" w:rsidR="006E11C8" w:rsidRPr="006E11C8" w:rsidRDefault="006E11C8" w:rsidP="006E11C8">
      <w:pPr>
        <w:rPr>
          <w:rFonts w:ascii="Roboto" w:hAnsi="Roboto" w:cs="Arial"/>
        </w:rPr>
      </w:pPr>
    </w:p>
    <w:tbl>
      <w:tblPr>
        <w:tblpPr w:leftFromText="141" w:rightFromText="141" w:bottomFromText="160"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6E11C8" w:rsidRPr="006E11C8" w14:paraId="57D9FFD9" w14:textId="77777777">
        <w:trPr>
          <w:trHeight w:val="567"/>
        </w:trPr>
        <w:tc>
          <w:tcPr>
            <w:tcW w:w="3833" w:type="dxa"/>
            <w:tcBorders>
              <w:top w:val="dotted" w:sz="4" w:space="0" w:color="auto"/>
              <w:left w:val="dotted" w:sz="4" w:space="0" w:color="auto"/>
              <w:bottom w:val="dotted" w:sz="4" w:space="0" w:color="auto"/>
              <w:right w:val="nil"/>
            </w:tcBorders>
            <w:vAlign w:val="center"/>
            <w:hideMark/>
          </w:tcPr>
          <w:p w14:paraId="4A850A0E" w14:textId="77777777" w:rsidR="006E11C8" w:rsidRPr="006E11C8" w:rsidRDefault="006E11C8" w:rsidP="006E11C8">
            <w:pPr>
              <w:rPr>
                <w:rFonts w:ascii="Roboto" w:hAnsi="Roboto" w:cs="Arial"/>
                <w:i/>
              </w:rPr>
            </w:pPr>
            <w:r w:rsidRPr="006E11C8">
              <w:rPr>
                <w:rFonts w:ascii="Roboto" w:hAnsi="Roboto" w:cs="Arial"/>
                <w:i/>
              </w:rPr>
              <w:t>Nombre de suffrages exprimés :</w:t>
            </w:r>
          </w:p>
        </w:tc>
        <w:tc>
          <w:tcPr>
            <w:tcW w:w="3033" w:type="dxa"/>
            <w:tcBorders>
              <w:top w:val="dotted" w:sz="4" w:space="0" w:color="auto"/>
              <w:left w:val="nil"/>
              <w:bottom w:val="dotted" w:sz="4" w:space="0" w:color="auto"/>
              <w:right w:val="dotted" w:sz="4" w:space="0" w:color="auto"/>
            </w:tcBorders>
            <w:vAlign w:val="center"/>
          </w:tcPr>
          <w:p w14:paraId="6CDF9167" w14:textId="77777777" w:rsidR="006E11C8" w:rsidRPr="006E11C8" w:rsidRDefault="006E11C8" w:rsidP="006E11C8">
            <w:pPr>
              <w:rPr>
                <w:rFonts w:ascii="Roboto" w:hAnsi="Roboto" w:cs="Arial"/>
                <w:i/>
              </w:rPr>
            </w:pPr>
          </w:p>
        </w:tc>
      </w:tr>
      <w:tr w:rsidR="006E11C8" w:rsidRPr="006E11C8" w14:paraId="7AA71EBB" w14:textId="77777777">
        <w:trPr>
          <w:trHeight w:val="567"/>
        </w:trPr>
        <w:tc>
          <w:tcPr>
            <w:tcW w:w="3833" w:type="dxa"/>
            <w:tcBorders>
              <w:top w:val="dotted" w:sz="4" w:space="0" w:color="auto"/>
              <w:left w:val="dotted" w:sz="4" w:space="0" w:color="auto"/>
              <w:bottom w:val="dotted" w:sz="4" w:space="0" w:color="auto"/>
              <w:right w:val="nil"/>
            </w:tcBorders>
            <w:vAlign w:val="center"/>
            <w:hideMark/>
          </w:tcPr>
          <w:p w14:paraId="6139032B" w14:textId="77777777" w:rsidR="006E11C8" w:rsidRPr="006E11C8" w:rsidRDefault="006E11C8" w:rsidP="006E11C8">
            <w:pPr>
              <w:rPr>
                <w:rFonts w:ascii="Roboto" w:hAnsi="Roboto" w:cs="Arial"/>
                <w:i/>
              </w:rPr>
            </w:pPr>
            <w:r w:rsidRPr="006E11C8">
              <w:rPr>
                <w:rFonts w:ascii="Roboto" w:hAnsi="Roboto" w:cs="Arial"/>
                <w:i/>
              </w:rPr>
              <w:t>Votes Pour :</w:t>
            </w:r>
          </w:p>
        </w:tc>
        <w:tc>
          <w:tcPr>
            <w:tcW w:w="3033" w:type="dxa"/>
            <w:tcBorders>
              <w:top w:val="dotted" w:sz="4" w:space="0" w:color="auto"/>
              <w:left w:val="nil"/>
              <w:bottom w:val="dotted" w:sz="4" w:space="0" w:color="auto"/>
              <w:right w:val="dotted" w:sz="4" w:space="0" w:color="auto"/>
            </w:tcBorders>
            <w:vAlign w:val="center"/>
          </w:tcPr>
          <w:p w14:paraId="633B7291" w14:textId="77777777" w:rsidR="006E11C8" w:rsidRPr="006E11C8" w:rsidRDefault="006E11C8" w:rsidP="006E11C8">
            <w:pPr>
              <w:rPr>
                <w:rFonts w:ascii="Roboto" w:hAnsi="Roboto" w:cs="Arial"/>
                <w:i/>
              </w:rPr>
            </w:pPr>
          </w:p>
        </w:tc>
      </w:tr>
      <w:tr w:rsidR="006E11C8" w:rsidRPr="006E11C8" w14:paraId="33420B72" w14:textId="77777777">
        <w:trPr>
          <w:trHeight w:val="567"/>
        </w:trPr>
        <w:tc>
          <w:tcPr>
            <w:tcW w:w="3833" w:type="dxa"/>
            <w:tcBorders>
              <w:top w:val="dotted" w:sz="4" w:space="0" w:color="auto"/>
              <w:left w:val="dotted" w:sz="4" w:space="0" w:color="auto"/>
              <w:bottom w:val="dotted" w:sz="4" w:space="0" w:color="auto"/>
              <w:right w:val="nil"/>
            </w:tcBorders>
            <w:vAlign w:val="center"/>
            <w:hideMark/>
          </w:tcPr>
          <w:p w14:paraId="7852E803" w14:textId="77777777" w:rsidR="006E11C8" w:rsidRPr="006E11C8" w:rsidRDefault="006E11C8" w:rsidP="006E11C8">
            <w:pPr>
              <w:rPr>
                <w:rFonts w:ascii="Roboto" w:hAnsi="Roboto" w:cs="Arial"/>
                <w:i/>
              </w:rPr>
            </w:pPr>
            <w:r w:rsidRPr="006E11C8">
              <w:rPr>
                <w:rFonts w:ascii="Roboto" w:hAnsi="Roboto" w:cs="Arial"/>
                <w:i/>
              </w:rPr>
              <w:t>Votes Contre :</w:t>
            </w:r>
          </w:p>
        </w:tc>
        <w:tc>
          <w:tcPr>
            <w:tcW w:w="3033" w:type="dxa"/>
            <w:tcBorders>
              <w:top w:val="dotted" w:sz="4" w:space="0" w:color="auto"/>
              <w:left w:val="nil"/>
              <w:bottom w:val="dotted" w:sz="4" w:space="0" w:color="auto"/>
              <w:right w:val="dotted" w:sz="4" w:space="0" w:color="auto"/>
            </w:tcBorders>
            <w:vAlign w:val="center"/>
          </w:tcPr>
          <w:p w14:paraId="1F9BB380" w14:textId="77777777" w:rsidR="006E11C8" w:rsidRPr="006E11C8" w:rsidRDefault="006E11C8" w:rsidP="006E11C8">
            <w:pPr>
              <w:rPr>
                <w:rFonts w:ascii="Roboto" w:hAnsi="Roboto" w:cs="Arial"/>
                <w:i/>
              </w:rPr>
            </w:pPr>
          </w:p>
        </w:tc>
      </w:tr>
      <w:tr w:rsidR="006E11C8" w:rsidRPr="006E11C8" w14:paraId="7FA835C0" w14:textId="77777777">
        <w:trPr>
          <w:trHeight w:val="567"/>
        </w:trPr>
        <w:tc>
          <w:tcPr>
            <w:tcW w:w="3833" w:type="dxa"/>
            <w:tcBorders>
              <w:top w:val="dotted" w:sz="4" w:space="0" w:color="auto"/>
              <w:left w:val="dotted" w:sz="4" w:space="0" w:color="auto"/>
              <w:bottom w:val="dotted" w:sz="4" w:space="0" w:color="auto"/>
              <w:right w:val="nil"/>
            </w:tcBorders>
            <w:vAlign w:val="center"/>
            <w:hideMark/>
          </w:tcPr>
          <w:p w14:paraId="07BDD502" w14:textId="77777777" w:rsidR="006E11C8" w:rsidRPr="006E11C8" w:rsidRDefault="006E11C8" w:rsidP="006E11C8">
            <w:pPr>
              <w:rPr>
                <w:rFonts w:ascii="Roboto" w:hAnsi="Roboto" w:cs="Arial"/>
                <w:i/>
              </w:rPr>
            </w:pPr>
            <w:r w:rsidRPr="006E11C8">
              <w:rPr>
                <w:rFonts w:ascii="Roboto" w:hAnsi="Roboto" w:cs="Arial"/>
                <w:i/>
              </w:rPr>
              <w:t>Abstention :</w:t>
            </w:r>
          </w:p>
        </w:tc>
        <w:tc>
          <w:tcPr>
            <w:tcW w:w="3033" w:type="dxa"/>
            <w:tcBorders>
              <w:top w:val="dotted" w:sz="4" w:space="0" w:color="auto"/>
              <w:left w:val="nil"/>
              <w:bottom w:val="dotted" w:sz="4" w:space="0" w:color="auto"/>
              <w:right w:val="dotted" w:sz="4" w:space="0" w:color="auto"/>
            </w:tcBorders>
            <w:vAlign w:val="center"/>
          </w:tcPr>
          <w:p w14:paraId="18A150DF" w14:textId="77777777" w:rsidR="006E11C8" w:rsidRPr="006E11C8" w:rsidRDefault="006E11C8" w:rsidP="006E11C8">
            <w:pPr>
              <w:rPr>
                <w:rFonts w:ascii="Roboto" w:hAnsi="Roboto" w:cs="Arial"/>
                <w:i/>
              </w:rPr>
            </w:pPr>
          </w:p>
        </w:tc>
      </w:tr>
    </w:tbl>
    <w:p w14:paraId="73231689" w14:textId="77777777" w:rsidR="006E11C8" w:rsidRPr="006E11C8" w:rsidRDefault="006E11C8" w:rsidP="006E11C8">
      <w:pPr>
        <w:rPr>
          <w:rFonts w:ascii="Roboto" w:hAnsi="Roboto" w:cs="Arial"/>
        </w:rPr>
      </w:pPr>
    </w:p>
    <w:p w14:paraId="2424757D" w14:textId="77777777" w:rsidR="006E11C8" w:rsidRPr="006E11C8" w:rsidRDefault="006E11C8" w:rsidP="006E11C8">
      <w:pPr>
        <w:rPr>
          <w:rFonts w:ascii="Roboto" w:hAnsi="Roboto" w:cs="Arial"/>
        </w:rPr>
      </w:pPr>
    </w:p>
    <w:p w14:paraId="25BC0FA8" w14:textId="77777777" w:rsidR="006E11C8" w:rsidRPr="006E11C8" w:rsidRDefault="006E11C8" w:rsidP="006E11C8">
      <w:pPr>
        <w:rPr>
          <w:rFonts w:ascii="Roboto" w:hAnsi="Roboto" w:cs="Arial"/>
        </w:rPr>
      </w:pPr>
    </w:p>
    <w:p w14:paraId="3AB1724E" w14:textId="77777777" w:rsidR="006E11C8" w:rsidRPr="006E11C8" w:rsidRDefault="006E11C8" w:rsidP="006E11C8">
      <w:pPr>
        <w:rPr>
          <w:rFonts w:ascii="Roboto" w:hAnsi="Roboto" w:cs="Arial"/>
        </w:rPr>
      </w:pPr>
    </w:p>
    <w:p w14:paraId="447ADEBF" w14:textId="77777777" w:rsidR="006E11C8" w:rsidRPr="006E11C8" w:rsidRDefault="006E11C8" w:rsidP="006E11C8">
      <w:pPr>
        <w:rPr>
          <w:rFonts w:ascii="Roboto" w:hAnsi="Roboto" w:cs="Arial"/>
        </w:rPr>
      </w:pPr>
    </w:p>
    <w:p w14:paraId="38C01902" w14:textId="77777777" w:rsidR="006E11C8" w:rsidRPr="006E11C8" w:rsidRDefault="006E11C8" w:rsidP="006E11C8">
      <w:pPr>
        <w:rPr>
          <w:rFonts w:ascii="Roboto" w:hAnsi="Roboto" w:cs="Arial"/>
        </w:rPr>
      </w:pPr>
    </w:p>
    <w:p w14:paraId="3C8C307A" w14:textId="77777777" w:rsidR="006E11C8" w:rsidRPr="006E11C8" w:rsidRDefault="006E11C8" w:rsidP="006E11C8">
      <w:pPr>
        <w:rPr>
          <w:rFonts w:ascii="Roboto" w:hAnsi="Roboto" w:cs="Arial"/>
        </w:rPr>
      </w:pPr>
    </w:p>
    <w:p w14:paraId="692C8E7C" w14:textId="77777777" w:rsidR="006E11C8" w:rsidRPr="006E11C8" w:rsidRDefault="006E11C8" w:rsidP="006E11C8">
      <w:pPr>
        <w:rPr>
          <w:rFonts w:ascii="Roboto" w:hAnsi="Roboto" w:cs="Arial"/>
        </w:rPr>
      </w:pPr>
    </w:p>
    <w:p w14:paraId="0FD84F6D" w14:textId="77777777" w:rsidR="006E11C8" w:rsidRPr="006E11C8" w:rsidRDefault="006E11C8" w:rsidP="006E11C8">
      <w:pPr>
        <w:rPr>
          <w:rFonts w:ascii="Roboto" w:hAnsi="Roboto" w:cs="Arial"/>
          <w:b/>
        </w:rPr>
      </w:pPr>
    </w:p>
    <w:p w14:paraId="786BC476" w14:textId="772D0878" w:rsidR="006E11C8" w:rsidRPr="006E11C8" w:rsidRDefault="006E11C8" w:rsidP="00534189">
      <w:pPr>
        <w:jc w:val="center"/>
        <w:rPr>
          <w:rFonts w:ascii="Roboto" w:hAnsi="Roboto" w:cs="Arial"/>
          <w:b/>
        </w:rPr>
      </w:pPr>
    </w:p>
    <w:p w14:paraId="595CE817" w14:textId="77777777" w:rsidR="006E11C8" w:rsidRDefault="006E11C8" w:rsidP="006E11C8">
      <w:pPr>
        <w:rPr>
          <w:rFonts w:ascii="Roboto" w:hAnsi="Roboto" w:cs="Arial"/>
        </w:rPr>
      </w:pPr>
    </w:p>
    <w:p w14:paraId="2A059782" w14:textId="45954E83" w:rsidR="00534189" w:rsidRPr="00534189" w:rsidRDefault="00534189" w:rsidP="00534189">
      <w:pPr>
        <w:jc w:val="center"/>
        <w:rPr>
          <w:rFonts w:ascii="Roboto" w:hAnsi="Roboto" w:cs="Arial"/>
          <w:b/>
          <w:bCs/>
        </w:rPr>
      </w:pPr>
      <w:r w:rsidRPr="00534189">
        <w:rPr>
          <w:rFonts w:ascii="Roboto" w:hAnsi="Roboto" w:cs="Arial"/>
          <w:b/>
          <w:bCs/>
        </w:rPr>
        <w:t>DECIDE</w:t>
      </w:r>
    </w:p>
    <w:p w14:paraId="5C4092B2" w14:textId="77777777" w:rsidR="006E11C8" w:rsidRPr="006E11C8" w:rsidRDefault="006E11C8" w:rsidP="006E11C8">
      <w:pPr>
        <w:rPr>
          <w:rFonts w:ascii="Roboto" w:hAnsi="Roboto" w:cs="Arial"/>
          <w:b/>
        </w:rPr>
      </w:pPr>
      <w:r w:rsidRPr="006E11C8">
        <w:rPr>
          <w:rFonts w:ascii="Roboto" w:hAnsi="Roboto" w:cs="Arial"/>
          <w:b/>
        </w:rPr>
        <w:t xml:space="preserve">Article 1 : </w:t>
      </w:r>
    </w:p>
    <w:p w14:paraId="3448966C" w14:textId="77777777" w:rsidR="006E11C8" w:rsidRPr="006E11C8" w:rsidRDefault="006E11C8" w:rsidP="006E11C8">
      <w:pPr>
        <w:rPr>
          <w:rFonts w:ascii="Roboto" w:hAnsi="Roboto" w:cs="Arial"/>
        </w:rPr>
      </w:pPr>
    </w:p>
    <w:p w14:paraId="5FBF8C51" w14:textId="5FE6570F" w:rsidR="006E11C8" w:rsidRPr="00953B89" w:rsidRDefault="00953B89" w:rsidP="006E11C8">
      <w:pPr>
        <w:jc w:val="both"/>
        <w:rPr>
          <w:rFonts w:ascii="Roboto" w:hAnsi="Roboto" w:cs="Arial"/>
          <w:i/>
          <w:color w:val="EE0000"/>
        </w:rPr>
      </w:pPr>
      <w:r>
        <w:rPr>
          <w:rFonts w:ascii="Roboto" w:hAnsi="Roboto" w:cs="Arial"/>
          <w:i/>
        </w:rPr>
        <w:t xml:space="preserve">D’approuver les modalités d’attribution de l’avantage en nature repas au </w:t>
      </w:r>
      <w:r w:rsidRPr="00953B89">
        <w:rPr>
          <w:rFonts w:ascii="Roboto" w:hAnsi="Roboto" w:cs="Arial"/>
          <w:i/>
          <w:color w:val="EE0000"/>
        </w:rPr>
        <w:t xml:space="preserve">personnel communal ( à préciser les fonctions </w:t>
      </w:r>
      <w:r w:rsidR="006E11C8" w:rsidRPr="00953B89">
        <w:rPr>
          <w:rFonts w:ascii="Roboto" w:hAnsi="Roboto" w:cs="Arial"/>
          <w:i/>
          <w:color w:val="EE0000"/>
        </w:rPr>
        <w:t>:</w:t>
      </w:r>
      <w:r w:rsidRPr="00953B89">
        <w:rPr>
          <w:rFonts w:ascii="Roboto" w:hAnsi="Roboto" w:cs="Arial"/>
          <w:i/>
          <w:color w:val="EE0000"/>
        </w:rPr>
        <w:t xml:space="preserve"> ATSEM, agent de la restauration ……..</w:t>
      </w:r>
    </w:p>
    <w:p w14:paraId="5276EC85" w14:textId="77777777" w:rsidR="006E11C8" w:rsidRDefault="006E11C8" w:rsidP="006E11C8">
      <w:pPr>
        <w:jc w:val="both"/>
        <w:rPr>
          <w:rFonts w:ascii="Roboto" w:hAnsi="Roboto" w:cs="Arial"/>
        </w:rPr>
      </w:pPr>
    </w:p>
    <w:p w14:paraId="440B57CD" w14:textId="77777777" w:rsidR="00953B89" w:rsidRPr="00953B89" w:rsidRDefault="00953B89" w:rsidP="00953B89">
      <w:pPr>
        <w:rPr>
          <w:rFonts w:ascii="Roboto" w:hAnsi="Roboto" w:cs="Arial"/>
        </w:rPr>
      </w:pPr>
      <w:r>
        <w:rPr>
          <w:rFonts w:ascii="Roboto" w:hAnsi="Roboto" w:cs="Arial"/>
        </w:rPr>
        <w:t xml:space="preserve">De préciser que le montant de référence </w:t>
      </w:r>
      <w:r w:rsidRPr="00953B89">
        <w:rPr>
          <w:rFonts w:ascii="Roboto" w:hAnsi="Roboto" w:cs="Arial"/>
        </w:rPr>
        <w:t>pour le calcul de cet avantage en nature évoluera conformément au montant annuel défini par l’URSSAF ;</w:t>
      </w:r>
    </w:p>
    <w:p w14:paraId="75F8A529" w14:textId="77777777" w:rsidR="006E11C8" w:rsidRPr="006E11C8" w:rsidRDefault="006E11C8" w:rsidP="006E11C8">
      <w:pPr>
        <w:jc w:val="both"/>
        <w:rPr>
          <w:rFonts w:ascii="Roboto" w:hAnsi="Roboto" w:cs="Arial"/>
        </w:rPr>
      </w:pPr>
    </w:p>
    <w:p w14:paraId="5EE51E0A" w14:textId="77777777" w:rsidR="006E11C8" w:rsidRPr="006E11C8" w:rsidRDefault="006E11C8" w:rsidP="006E11C8">
      <w:pPr>
        <w:rPr>
          <w:rFonts w:ascii="Roboto" w:hAnsi="Roboto" w:cs="Arial"/>
          <w:b/>
        </w:rPr>
      </w:pPr>
      <w:r w:rsidRPr="006E11C8">
        <w:rPr>
          <w:rFonts w:ascii="Roboto" w:hAnsi="Roboto" w:cs="Arial"/>
          <w:b/>
        </w:rPr>
        <w:t>Article 2 :</w:t>
      </w:r>
    </w:p>
    <w:p w14:paraId="16BE4120" w14:textId="77777777" w:rsidR="006E11C8" w:rsidRPr="006E11C8" w:rsidRDefault="006E11C8" w:rsidP="006E11C8">
      <w:pPr>
        <w:rPr>
          <w:rFonts w:ascii="Roboto" w:hAnsi="Roboto" w:cs="Arial"/>
        </w:rPr>
      </w:pPr>
    </w:p>
    <w:p w14:paraId="1BD513C9" w14:textId="5290AEE0" w:rsidR="006E11C8" w:rsidRPr="006E11C8" w:rsidRDefault="006E11C8" w:rsidP="006E11C8">
      <w:pPr>
        <w:jc w:val="both"/>
        <w:rPr>
          <w:rFonts w:ascii="Roboto" w:hAnsi="Roboto" w:cs="Arial"/>
        </w:rPr>
      </w:pPr>
      <w:r w:rsidRPr="006E11C8">
        <w:rPr>
          <w:rFonts w:ascii="Roboto" w:hAnsi="Roboto" w:cs="Arial"/>
        </w:rPr>
        <w:t xml:space="preserve">D’autoriser </w:t>
      </w:r>
      <w:r w:rsidRPr="006E11C8">
        <w:rPr>
          <w:rFonts w:ascii="Roboto" w:hAnsi="Roboto" w:cs="Arial"/>
          <w:i/>
        </w:rPr>
        <w:t>le Maire ou le Président-La Présidente</w:t>
      </w:r>
      <w:r w:rsidRPr="006E11C8">
        <w:rPr>
          <w:rFonts w:ascii="Roboto" w:hAnsi="Roboto" w:cs="Arial"/>
        </w:rPr>
        <w:t xml:space="preserve"> à signer </w:t>
      </w:r>
      <w:r w:rsidR="00953B89">
        <w:rPr>
          <w:rFonts w:ascii="Roboto" w:hAnsi="Roboto" w:cs="Arial"/>
        </w:rPr>
        <w:t>t</w:t>
      </w:r>
      <w:r w:rsidRPr="006E11C8">
        <w:rPr>
          <w:rFonts w:ascii="Roboto" w:hAnsi="Roboto" w:cs="Arial"/>
        </w:rPr>
        <w:t xml:space="preserve">ous documents </w:t>
      </w:r>
      <w:r w:rsidR="00953B89">
        <w:rPr>
          <w:rFonts w:ascii="Roboto" w:hAnsi="Roboto" w:cs="Arial"/>
        </w:rPr>
        <w:t>relatifs à cette délibération</w:t>
      </w:r>
    </w:p>
    <w:p w14:paraId="5864D179" w14:textId="77777777" w:rsidR="006E11C8" w:rsidRPr="006E11C8" w:rsidRDefault="006E11C8" w:rsidP="006E11C8">
      <w:pPr>
        <w:rPr>
          <w:rFonts w:ascii="Roboto" w:hAnsi="Roboto" w:cs="Arial"/>
        </w:rPr>
      </w:pPr>
    </w:p>
    <w:p w14:paraId="4BC3F21D" w14:textId="77777777" w:rsidR="006E11C8" w:rsidRPr="006E11C8" w:rsidRDefault="006E11C8" w:rsidP="006E11C8">
      <w:pPr>
        <w:rPr>
          <w:rFonts w:ascii="Roboto" w:hAnsi="Roboto" w:cs="Arial"/>
        </w:rPr>
      </w:pPr>
    </w:p>
    <w:p w14:paraId="372C2DD5" w14:textId="77777777" w:rsidR="006E11C8" w:rsidRPr="006E11C8" w:rsidRDefault="006E11C8" w:rsidP="005C4114">
      <w:pPr>
        <w:ind w:left="6372" w:firstLine="708"/>
        <w:rPr>
          <w:rFonts w:ascii="Roboto" w:hAnsi="Roboto" w:cs="Arial"/>
        </w:rPr>
      </w:pPr>
      <w:r w:rsidRPr="006E11C8">
        <w:rPr>
          <w:rFonts w:ascii="Roboto" w:hAnsi="Roboto" w:cs="Arial"/>
        </w:rPr>
        <w:t>Fait et délibéré en séance</w:t>
      </w:r>
    </w:p>
    <w:p w14:paraId="34E7226A" w14:textId="77777777" w:rsidR="006E11C8" w:rsidRPr="006E11C8" w:rsidRDefault="006E11C8" w:rsidP="005C4114">
      <w:pPr>
        <w:ind w:left="6372" w:firstLine="708"/>
        <w:rPr>
          <w:rFonts w:ascii="Roboto" w:hAnsi="Roboto" w:cs="Arial"/>
          <w:i/>
        </w:rPr>
      </w:pPr>
      <w:r w:rsidRPr="006E11C8">
        <w:rPr>
          <w:rFonts w:ascii="Roboto" w:hAnsi="Roboto" w:cs="Arial"/>
        </w:rPr>
        <w:t xml:space="preserve">le … </w:t>
      </w:r>
      <w:r w:rsidRPr="006E11C8">
        <w:rPr>
          <w:rFonts w:ascii="Roboto" w:hAnsi="Roboto" w:cs="Arial"/>
          <w:i/>
        </w:rPr>
        <w:t>(date de la séance)</w:t>
      </w:r>
    </w:p>
    <w:p w14:paraId="222014C7" w14:textId="77777777" w:rsidR="006E11C8" w:rsidRPr="006E11C8" w:rsidRDefault="006E11C8" w:rsidP="006E11C8">
      <w:pPr>
        <w:rPr>
          <w:rFonts w:ascii="Roboto" w:hAnsi="Roboto" w:cs="Arial"/>
        </w:rPr>
      </w:pPr>
    </w:p>
    <w:p w14:paraId="43C9C8B8" w14:textId="77777777" w:rsidR="006E11C8" w:rsidRPr="006E11C8" w:rsidRDefault="006E11C8" w:rsidP="006E11C8">
      <w:pPr>
        <w:rPr>
          <w:rFonts w:ascii="Roboto" w:hAnsi="Roboto" w:cs="Arial"/>
          <w:i/>
        </w:rPr>
      </w:pPr>
      <w:r w:rsidRPr="006E11C8">
        <w:rPr>
          <w:rFonts w:ascii="Roboto" w:hAnsi="Roboto" w:cs="Arial"/>
        </w:rPr>
        <w:t xml:space="preserve">Affichée le : … </w:t>
      </w:r>
      <w:r w:rsidRPr="006E11C8">
        <w:rPr>
          <w:rFonts w:ascii="Roboto" w:hAnsi="Roboto" w:cs="Arial"/>
          <w:i/>
        </w:rPr>
        <w:t xml:space="preserve">(date) </w:t>
      </w:r>
    </w:p>
    <w:p w14:paraId="2F261E0D" w14:textId="77777777" w:rsidR="006E11C8" w:rsidRPr="006E11C8" w:rsidRDefault="006E11C8" w:rsidP="006E11C8">
      <w:pPr>
        <w:rPr>
          <w:rFonts w:ascii="Roboto" w:hAnsi="Roboto" w:cs="Arial"/>
        </w:rPr>
      </w:pPr>
      <w:r w:rsidRPr="006E11C8">
        <w:rPr>
          <w:rFonts w:ascii="Roboto" w:hAnsi="Roboto" w:cs="Arial"/>
        </w:rPr>
        <w:t xml:space="preserve">Publiée le : … </w:t>
      </w:r>
      <w:r w:rsidRPr="006E11C8">
        <w:rPr>
          <w:rFonts w:ascii="Roboto" w:hAnsi="Roboto" w:cs="Arial"/>
          <w:i/>
        </w:rPr>
        <w:t>(date)</w:t>
      </w:r>
      <w:r w:rsidRPr="006E11C8">
        <w:rPr>
          <w:rFonts w:ascii="Roboto" w:hAnsi="Roboto" w:cs="Arial"/>
        </w:rPr>
        <w:t xml:space="preserve"> </w:t>
      </w:r>
    </w:p>
    <w:p w14:paraId="645B9F14" w14:textId="77777777" w:rsidR="006E11C8" w:rsidRPr="006E11C8" w:rsidRDefault="006E11C8" w:rsidP="006E11C8">
      <w:pPr>
        <w:rPr>
          <w:rFonts w:ascii="Roboto" w:hAnsi="Roboto" w:cs="Arial"/>
        </w:rPr>
      </w:pPr>
    </w:p>
    <w:p w14:paraId="29F2B19C" w14:textId="77777777" w:rsidR="006E11C8" w:rsidRPr="006E11C8" w:rsidRDefault="006E11C8" w:rsidP="006E11C8">
      <w:pPr>
        <w:rPr>
          <w:rFonts w:ascii="Roboto" w:hAnsi="Roboto" w:cs="Arial"/>
        </w:rPr>
      </w:pPr>
      <w:r w:rsidRPr="006E11C8">
        <w:rPr>
          <w:rFonts w:ascii="Roboto" w:hAnsi="Roboto" w:cs="Arial"/>
        </w:rPr>
        <w:t xml:space="preserve">Transmise au Représentant de l’État le : … </w:t>
      </w:r>
      <w:r w:rsidRPr="006E11C8">
        <w:rPr>
          <w:rFonts w:ascii="Roboto" w:hAnsi="Roboto" w:cs="Arial"/>
          <w:i/>
        </w:rPr>
        <w:t>(date)</w:t>
      </w:r>
      <w:r w:rsidRPr="006E11C8">
        <w:rPr>
          <w:rFonts w:ascii="Roboto" w:hAnsi="Roboto" w:cs="Arial"/>
        </w:rPr>
        <w:t xml:space="preserve"> </w:t>
      </w:r>
    </w:p>
    <w:p w14:paraId="4D8BCD55" w14:textId="77777777" w:rsidR="006E11C8" w:rsidRDefault="006E11C8">
      <w:pPr>
        <w:rPr>
          <w:rFonts w:ascii="Roboto" w:hAnsi="Roboto" w:cs="Arial"/>
        </w:rPr>
      </w:pPr>
    </w:p>
    <w:p w14:paraId="5BD30358" w14:textId="77777777" w:rsidR="005C4114" w:rsidRPr="00506477" w:rsidRDefault="005C4114" w:rsidP="005C4114">
      <w:pPr>
        <w:rPr>
          <w:rFonts w:ascii="Roboto" w:hAnsi="Roboto" w:cs="Arial"/>
        </w:rPr>
      </w:pPr>
      <w:r w:rsidRPr="00506477">
        <w:rPr>
          <w:rFonts w:ascii="Roboto" w:hAnsi="Roboto" w:cs="Arial"/>
        </w:rPr>
        <w:t xml:space="preserve">Le Maire </w:t>
      </w:r>
      <w:r w:rsidRPr="00506477">
        <w:rPr>
          <w:rFonts w:ascii="Roboto" w:hAnsi="Roboto" w:cs="Arial"/>
          <w:i/>
        </w:rPr>
        <w:t>(ou le Président),</w:t>
      </w:r>
    </w:p>
    <w:p w14:paraId="49343A6F" w14:textId="77777777" w:rsidR="005C4114" w:rsidRPr="00506477" w:rsidRDefault="005C4114" w:rsidP="005C4114">
      <w:pPr>
        <w:numPr>
          <w:ilvl w:val="0"/>
          <w:numId w:val="1"/>
        </w:numPr>
        <w:rPr>
          <w:rFonts w:ascii="Roboto" w:hAnsi="Roboto" w:cs="Arial"/>
        </w:rPr>
      </w:pPr>
      <w:r w:rsidRPr="00506477">
        <w:rPr>
          <w:rFonts w:ascii="Roboto" w:hAnsi="Roboto" w:cs="Arial"/>
        </w:rPr>
        <w:t xml:space="preserve">Certifie le caractère exécutoire de cet acte,  </w:t>
      </w:r>
    </w:p>
    <w:p w14:paraId="73B28AA4" w14:textId="77777777" w:rsidR="005C4114" w:rsidRPr="00506477" w:rsidRDefault="005C4114" w:rsidP="005C4114">
      <w:pPr>
        <w:numPr>
          <w:ilvl w:val="0"/>
          <w:numId w:val="2"/>
        </w:numPr>
        <w:jc w:val="both"/>
        <w:rPr>
          <w:rFonts w:ascii="Roboto" w:hAnsi="Roboto" w:cs="Arial"/>
          <w:b/>
          <w:u w:val="single"/>
        </w:rPr>
      </w:pPr>
      <w:r w:rsidRPr="00506477">
        <w:rPr>
          <w:rFonts w:ascii="Roboto" w:hAnsi="Roboto" w:cs="Arial"/>
        </w:rPr>
        <w:t xml:space="preserve">Informe que celui-ci peut faire l’objet d’un recours pour excès de pouvoir auprès du tribunal administratif de </w:t>
      </w:r>
      <w:r>
        <w:rPr>
          <w:rFonts w:ascii="Roboto" w:hAnsi="Roboto" w:cs="Arial"/>
        </w:rPr>
        <w:t>Clermont-Ferrand</w:t>
      </w:r>
      <w:r w:rsidRPr="00506477">
        <w:rPr>
          <w:rFonts w:ascii="Roboto" w:hAnsi="Roboto" w:cs="Arial"/>
        </w:rPr>
        <w:t xml:space="preserve"> dans un délai de deux mois à compter de l’obtention de ce caractère exécutoire. Le tribunal administratif peut être saisi par l’application informatique « Télérecours citoyens » accessible par le site Internet </w:t>
      </w:r>
      <w:hyperlink r:id="rId9" w:history="1">
        <w:r w:rsidRPr="00506477">
          <w:rPr>
            <w:rStyle w:val="Lienhypertexte"/>
            <w:rFonts w:ascii="Roboto" w:hAnsi="Roboto" w:cs="Arial"/>
            <w:b/>
          </w:rPr>
          <w:t>www.telerecours.fr</w:t>
        </w:r>
      </w:hyperlink>
    </w:p>
    <w:p w14:paraId="64EADA1B" w14:textId="77777777" w:rsidR="006E11C8" w:rsidRPr="00BF6806" w:rsidRDefault="006E11C8">
      <w:pPr>
        <w:rPr>
          <w:rFonts w:ascii="Roboto" w:hAnsi="Roboto" w:cs="Arial"/>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default" r:id="rId11"/>
      <w:footerReference w:type="default" r:id="rId12"/>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202B" w14:textId="77777777" w:rsidR="00670C74" w:rsidRDefault="00670C74" w:rsidP="00E66A52">
      <w:r>
        <w:separator/>
      </w:r>
    </w:p>
  </w:endnote>
  <w:endnote w:type="continuationSeparator" w:id="0">
    <w:p w14:paraId="1D689702" w14:textId="77777777" w:rsidR="00670C74" w:rsidRDefault="00670C74"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2D33BB02"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5C4114">
      <w:rPr>
        <w:rFonts w:ascii="Roboto" w:hAnsi="Roboto" w:cs="Arial"/>
      </w:rPr>
      <w:t>M</w:t>
    </w:r>
    <w:r w:rsidR="00953B89">
      <w:rPr>
        <w:rFonts w:ascii="Roboto" w:hAnsi="Roboto" w:cs="Arial"/>
      </w:rPr>
      <w:t>ai</w:t>
    </w:r>
    <w:r w:rsidR="005C4114">
      <w:rPr>
        <w:rFonts w:ascii="Roboto" w:hAnsi="Roboto" w:cs="Arial"/>
      </w:rPr>
      <w:t xml:space="preserve"> 2026</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A2CE" w14:textId="77777777" w:rsidR="00670C74" w:rsidRDefault="00670C74" w:rsidP="00E66A52">
      <w:r>
        <w:separator/>
      </w:r>
    </w:p>
  </w:footnote>
  <w:footnote w:type="continuationSeparator" w:id="0">
    <w:p w14:paraId="616FE185" w14:textId="77777777" w:rsidR="00670C74" w:rsidRDefault="00670C74" w:rsidP="00E66A52">
      <w:r>
        <w:continuationSeparator/>
      </w:r>
    </w:p>
  </w:footnote>
  <w:footnote w:id="1">
    <w:p w14:paraId="5E94845D" w14:textId="2A179F32" w:rsidR="006E11C8" w:rsidRDefault="006E11C8" w:rsidP="006E11C8">
      <w:pPr>
        <w:pStyle w:val="Notedebasdepage"/>
        <w:rPr>
          <w:rFonts w:ascii="Ebrima" w:hAnsi="Ebrima"/>
          <w: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5CA6"/>
    <w:multiLevelType w:val="hybridMultilevel"/>
    <w:tmpl w:val="4EAC81F0"/>
    <w:lvl w:ilvl="0" w:tplc="49AEF8D2">
      <w:numFmt w:val="bullet"/>
      <w:lvlText w:val="➢"/>
      <w:lvlJc w:val="left"/>
      <w:pPr>
        <w:ind w:left="124" w:hanging="274"/>
      </w:pPr>
      <w:rPr>
        <w:rFonts w:ascii="Segoe UI Symbol" w:eastAsia="Segoe UI Symbol" w:hAnsi="Segoe UI Symbol" w:cs="Segoe UI Symbol" w:hint="default"/>
        <w:b w:val="0"/>
        <w:bCs w:val="0"/>
        <w:i w:val="0"/>
        <w:iCs w:val="0"/>
        <w:spacing w:val="0"/>
        <w:w w:val="99"/>
        <w:sz w:val="20"/>
        <w:szCs w:val="20"/>
        <w:lang w:val="fr-FR" w:eastAsia="en-US" w:bidi="ar-SA"/>
      </w:rPr>
    </w:lvl>
    <w:lvl w:ilvl="1" w:tplc="475046D2">
      <w:numFmt w:val="bullet"/>
      <w:lvlText w:val="•"/>
      <w:lvlJc w:val="left"/>
      <w:pPr>
        <w:ind w:left="889" w:hanging="274"/>
      </w:pPr>
      <w:rPr>
        <w:lang w:val="fr-FR" w:eastAsia="en-US" w:bidi="ar-SA"/>
      </w:rPr>
    </w:lvl>
    <w:lvl w:ilvl="2" w:tplc="71148B58">
      <w:numFmt w:val="bullet"/>
      <w:lvlText w:val="•"/>
      <w:lvlJc w:val="left"/>
      <w:pPr>
        <w:ind w:left="1658" w:hanging="274"/>
      </w:pPr>
      <w:rPr>
        <w:lang w:val="fr-FR" w:eastAsia="en-US" w:bidi="ar-SA"/>
      </w:rPr>
    </w:lvl>
    <w:lvl w:ilvl="3" w:tplc="22FA294A">
      <w:numFmt w:val="bullet"/>
      <w:lvlText w:val="•"/>
      <w:lvlJc w:val="left"/>
      <w:pPr>
        <w:ind w:left="2428" w:hanging="274"/>
      </w:pPr>
      <w:rPr>
        <w:lang w:val="fr-FR" w:eastAsia="en-US" w:bidi="ar-SA"/>
      </w:rPr>
    </w:lvl>
    <w:lvl w:ilvl="4" w:tplc="52CE1642">
      <w:numFmt w:val="bullet"/>
      <w:lvlText w:val="•"/>
      <w:lvlJc w:val="left"/>
      <w:pPr>
        <w:ind w:left="3197" w:hanging="274"/>
      </w:pPr>
      <w:rPr>
        <w:lang w:val="fr-FR" w:eastAsia="en-US" w:bidi="ar-SA"/>
      </w:rPr>
    </w:lvl>
    <w:lvl w:ilvl="5" w:tplc="451CCBE4">
      <w:numFmt w:val="bullet"/>
      <w:lvlText w:val="•"/>
      <w:lvlJc w:val="left"/>
      <w:pPr>
        <w:ind w:left="3967" w:hanging="274"/>
      </w:pPr>
      <w:rPr>
        <w:lang w:val="fr-FR" w:eastAsia="en-US" w:bidi="ar-SA"/>
      </w:rPr>
    </w:lvl>
    <w:lvl w:ilvl="6" w:tplc="6C0EB188">
      <w:numFmt w:val="bullet"/>
      <w:lvlText w:val="•"/>
      <w:lvlJc w:val="left"/>
      <w:pPr>
        <w:ind w:left="4736" w:hanging="274"/>
      </w:pPr>
      <w:rPr>
        <w:lang w:val="fr-FR" w:eastAsia="en-US" w:bidi="ar-SA"/>
      </w:rPr>
    </w:lvl>
    <w:lvl w:ilvl="7" w:tplc="46769DB6">
      <w:numFmt w:val="bullet"/>
      <w:lvlText w:val="•"/>
      <w:lvlJc w:val="left"/>
      <w:pPr>
        <w:ind w:left="5505" w:hanging="274"/>
      </w:pPr>
      <w:rPr>
        <w:lang w:val="fr-FR" w:eastAsia="en-US" w:bidi="ar-SA"/>
      </w:rPr>
    </w:lvl>
    <w:lvl w:ilvl="8" w:tplc="C0D661F2">
      <w:numFmt w:val="bullet"/>
      <w:lvlText w:val="•"/>
      <w:lvlJc w:val="left"/>
      <w:pPr>
        <w:ind w:left="6275" w:hanging="274"/>
      </w:pPr>
      <w:rPr>
        <w:lang w:val="fr-FR" w:eastAsia="en-US" w:bidi="ar-SA"/>
      </w:rPr>
    </w:lvl>
  </w:abstractNum>
  <w:abstractNum w:abstractNumId="1" w15:restartNumberingAfterBreak="0">
    <w:nsid w:val="1FB51F91"/>
    <w:multiLevelType w:val="hybridMultilevel"/>
    <w:tmpl w:val="8C1A3E36"/>
    <w:lvl w:ilvl="0" w:tplc="FDDEF66C">
      <w:numFmt w:val="bullet"/>
      <w:lvlText w:val="-"/>
      <w:lvlJc w:val="left"/>
      <w:pPr>
        <w:ind w:left="273" w:hanging="118"/>
      </w:pPr>
      <w:rPr>
        <w:rFonts w:ascii="Arial MT" w:eastAsia="Arial MT" w:hAnsi="Arial MT" w:cs="Arial MT" w:hint="default"/>
        <w:b w:val="0"/>
        <w:bCs w:val="0"/>
        <w:i w:val="0"/>
        <w:iCs w:val="0"/>
        <w:spacing w:val="0"/>
        <w:w w:val="99"/>
        <w:sz w:val="20"/>
        <w:szCs w:val="20"/>
        <w:lang w:val="fr-FR" w:eastAsia="en-US" w:bidi="ar-SA"/>
      </w:rPr>
    </w:lvl>
    <w:lvl w:ilvl="1" w:tplc="3BACA0EC">
      <w:numFmt w:val="bullet"/>
      <w:lvlText w:val="-"/>
      <w:lvlJc w:val="left"/>
      <w:pPr>
        <w:ind w:left="2231" w:hanging="111"/>
      </w:pPr>
      <w:rPr>
        <w:rFonts w:ascii="Arial MT" w:eastAsia="Arial MT" w:hAnsi="Arial MT" w:cs="Arial MT" w:hint="default"/>
        <w:b w:val="0"/>
        <w:bCs w:val="0"/>
        <w:i w:val="0"/>
        <w:iCs w:val="0"/>
        <w:spacing w:val="0"/>
        <w:w w:val="99"/>
        <w:sz w:val="18"/>
        <w:szCs w:val="18"/>
        <w:lang w:val="fr-FR" w:eastAsia="en-US" w:bidi="ar-SA"/>
      </w:rPr>
    </w:lvl>
    <w:lvl w:ilvl="2" w:tplc="1FCE9660">
      <w:numFmt w:val="bullet"/>
      <w:lvlText w:val="•"/>
      <w:lvlJc w:val="left"/>
      <w:pPr>
        <w:ind w:left="2715" w:hanging="111"/>
      </w:pPr>
      <w:rPr>
        <w:lang w:val="fr-FR" w:eastAsia="en-US" w:bidi="ar-SA"/>
      </w:rPr>
    </w:lvl>
    <w:lvl w:ilvl="3" w:tplc="9006DE36">
      <w:numFmt w:val="bullet"/>
      <w:lvlText w:val="•"/>
      <w:lvlJc w:val="left"/>
      <w:pPr>
        <w:ind w:left="3190" w:hanging="111"/>
      </w:pPr>
      <w:rPr>
        <w:lang w:val="fr-FR" w:eastAsia="en-US" w:bidi="ar-SA"/>
      </w:rPr>
    </w:lvl>
    <w:lvl w:ilvl="4" w:tplc="81E80EF8">
      <w:numFmt w:val="bullet"/>
      <w:lvlText w:val="•"/>
      <w:lvlJc w:val="left"/>
      <w:pPr>
        <w:ind w:left="3666" w:hanging="111"/>
      </w:pPr>
      <w:rPr>
        <w:lang w:val="fr-FR" w:eastAsia="en-US" w:bidi="ar-SA"/>
      </w:rPr>
    </w:lvl>
    <w:lvl w:ilvl="5" w:tplc="92D22C66">
      <w:numFmt w:val="bullet"/>
      <w:lvlText w:val="•"/>
      <w:lvlJc w:val="left"/>
      <w:pPr>
        <w:ind w:left="4141" w:hanging="111"/>
      </w:pPr>
      <w:rPr>
        <w:lang w:val="fr-FR" w:eastAsia="en-US" w:bidi="ar-SA"/>
      </w:rPr>
    </w:lvl>
    <w:lvl w:ilvl="6" w:tplc="A7C0F7CC">
      <w:numFmt w:val="bullet"/>
      <w:lvlText w:val="•"/>
      <w:lvlJc w:val="left"/>
      <w:pPr>
        <w:ind w:left="4616" w:hanging="111"/>
      </w:pPr>
      <w:rPr>
        <w:lang w:val="fr-FR" w:eastAsia="en-US" w:bidi="ar-SA"/>
      </w:rPr>
    </w:lvl>
    <w:lvl w:ilvl="7" w:tplc="DE2A7652">
      <w:numFmt w:val="bullet"/>
      <w:lvlText w:val="•"/>
      <w:lvlJc w:val="left"/>
      <w:pPr>
        <w:ind w:left="5092" w:hanging="111"/>
      </w:pPr>
      <w:rPr>
        <w:lang w:val="fr-FR" w:eastAsia="en-US" w:bidi="ar-SA"/>
      </w:rPr>
    </w:lvl>
    <w:lvl w:ilvl="8" w:tplc="A4D2AC78">
      <w:numFmt w:val="bullet"/>
      <w:lvlText w:val="•"/>
      <w:lvlJc w:val="left"/>
      <w:pPr>
        <w:ind w:left="5567" w:hanging="111"/>
      </w:pPr>
      <w:rPr>
        <w:lang w:val="fr-FR" w:eastAsia="en-US" w:bidi="ar-SA"/>
      </w:rPr>
    </w:lvl>
  </w:abstractNum>
  <w:abstractNum w:abstractNumId="2"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2576F05"/>
    <w:multiLevelType w:val="hybridMultilevel"/>
    <w:tmpl w:val="AA96ECC8"/>
    <w:lvl w:ilvl="0" w:tplc="42807752">
      <w:numFmt w:val="bullet"/>
      <w:lvlText w:val="•"/>
      <w:lvlJc w:val="left"/>
      <w:pPr>
        <w:ind w:left="124" w:hanging="183"/>
      </w:pPr>
      <w:rPr>
        <w:rFonts w:ascii="Arial MT" w:eastAsia="Arial MT" w:hAnsi="Arial MT" w:cs="Arial MT" w:hint="default"/>
        <w:b w:val="0"/>
        <w:bCs w:val="0"/>
        <w:i w:val="0"/>
        <w:iCs w:val="0"/>
        <w:spacing w:val="0"/>
        <w:w w:val="99"/>
        <w:sz w:val="20"/>
        <w:szCs w:val="20"/>
        <w:lang w:val="fr-FR" w:eastAsia="en-US" w:bidi="ar-SA"/>
      </w:rPr>
    </w:lvl>
    <w:lvl w:ilvl="1" w:tplc="1CF65AE4">
      <w:numFmt w:val="bullet"/>
      <w:lvlText w:val="•"/>
      <w:lvlJc w:val="left"/>
      <w:pPr>
        <w:ind w:left="889" w:hanging="183"/>
      </w:pPr>
      <w:rPr>
        <w:lang w:val="fr-FR" w:eastAsia="en-US" w:bidi="ar-SA"/>
      </w:rPr>
    </w:lvl>
    <w:lvl w:ilvl="2" w:tplc="6F1E5834">
      <w:numFmt w:val="bullet"/>
      <w:lvlText w:val="•"/>
      <w:lvlJc w:val="left"/>
      <w:pPr>
        <w:ind w:left="1658" w:hanging="183"/>
      </w:pPr>
      <w:rPr>
        <w:lang w:val="fr-FR" w:eastAsia="en-US" w:bidi="ar-SA"/>
      </w:rPr>
    </w:lvl>
    <w:lvl w:ilvl="3" w:tplc="1AAA37E8">
      <w:numFmt w:val="bullet"/>
      <w:lvlText w:val="•"/>
      <w:lvlJc w:val="left"/>
      <w:pPr>
        <w:ind w:left="2428" w:hanging="183"/>
      </w:pPr>
      <w:rPr>
        <w:lang w:val="fr-FR" w:eastAsia="en-US" w:bidi="ar-SA"/>
      </w:rPr>
    </w:lvl>
    <w:lvl w:ilvl="4" w:tplc="5198B950">
      <w:numFmt w:val="bullet"/>
      <w:lvlText w:val="•"/>
      <w:lvlJc w:val="left"/>
      <w:pPr>
        <w:ind w:left="3197" w:hanging="183"/>
      </w:pPr>
      <w:rPr>
        <w:lang w:val="fr-FR" w:eastAsia="en-US" w:bidi="ar-SA"/>
      </w:rPr>
    </w:lvl>
    <w:lvl w:ilvl="5" w:tplc="A4A0FB00">
      <w:numFmt w:val="bullet"/>
      <w:lvlText w:val="•"/>
      <w:lvlJc w:val="left"/>
      <w:pPr>
        <w:ind w:left="3967" w:hanging="183"/>
      </w:pPr>
      <w:rPr>
        <w:lang w:val="fr-FR" w:eastAsia="en-US" w:bidi="ar-SA"/>
      </w:rPr>
    </w:lvl>
    <w:lvl w:ilvl="6" w:tplc="DA4EA074">
      <w:numFmt w:val="bullet"/>
      <w:lvlText w:val="•"/>
      <w:lvlJc w:val="left"/>
      <w:pPr>
        <w:ind w:left="4736" w:hanging="183"/>
      </w:pPr>
      <w:rPr>
        <w:lang w:val="fr-FR" w:eastAsia="en-US" w:bidi="ar-SA"/>
      </w:rPr>
    </w:lvl>
    <w:lvl w:ilvl="7" w:tplc="2EDE7332">
      <w:numFmt w:val="bullet"/>
      <w:lvlText w:val="•"/>
      <w:lvlJc w:val="left"/>
      <w:pPr>
        <w:ind w:left="5505" w:hanging="183"/>
      </w:pPr>
      <w:rPr>
        <w:lang w:val="fr-FR" w:eastAsia="en-US" w:bidi="ar-SA"/>
      </w:rPr>
    </w:lvl>
    <w:lvl w:ilvl="8" w:tplc="A9B0760A">
      <w:numFmt w:val="bullet"/>
      <w:lvlText w:val="•"/>
      <w:lvlJc w:val="left"/>
      <w:pPr>
        <w:ind w:left="6275" w:hanging="183"/>
      </w:pPr>
      <w:rPr>
        <w:lang w:val="fr-FR" w:eastAsia="en-US" w:bidi="ar-SA"/>
      </w:rPr>
    </w:lvl>
  </w:abstractNum>
  <w:abstractNum w:abstractNumId="4"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themeColor="text2"/>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B765BCC"/>
    <w:multiLevelType w:val="hybridMultilevel"/>
    <w:tmpl w:val="B4047C1E"/>
    <w:lvl w:ilvl="0" w:tplc="040C000B">
      <w:start w:val="1"/>
      <w:numFmt w:val="bullet"/>
      <w:lvlText w:val=""/>
      <w:lvlJc w:val="left"/>
      <w:pPr>
        <w:ind w:left="570" w:hanging="360"/>
      </w:pPr>
      <w:rPr>
        <w:rFonts w:ascii="Wingdings" w:hAnsi="Wingdings"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num w:numId="1" w16cid:durableId="1541477435">
    <w:abstractNumId w:val="4"/>
  </w:num>
  <w:num w:numId="2" w16cid:durableId="1986087329">
    <w:abstractNumId w:val="2"/>
  </w:num>
  <w:num w:numId="3" w16cid:durableId="838228873">
    <w:abstractNumId w:val="0"/>
    <w:lvlOverride w:ilvl="0"/>
    <w:lvlOverride w:ilvl="1"/>
    <w:lvlOverride w:ilvl="2"/>
    <w:lvlOverride w:ilvl="3"/>
    <w:lvlOverride w:ilvl="4"/>
    <w:lvlOverride w:ilvl="5"/>
    <w:lvlOverride w:ilvl="6"/>
    <w:lvlOverride w:ilvl="7"/>
    <w:lvlOverride w:ilvl="8"/>
  </w:num>
  <w:num w:numId="4" w16cid:durableId="976643630">
    <w:abstractNumId w:val="3"/>
    <w:lvlOverride w:ilvl="0"/>
    <w:lvlOverride w:ilvl="1"/>
    <w:lvlOverride w:ilvl="2"/>
    <w:lvlOverride w:ilvl="3"/>
    <w:lvlOverride w:ilvl="4"/>
    <w:lvlOverride w:ilvl="5"/>
    <w:lvlOverride w:ilvl="6"/>
    <w:lvlOverride w:ilvl="7"/>
    <w:lvlOverride w:ilvl="8"/>
  </w:num>
  <w:num w:numId="5" w16cid:durableId="552234589">
    <w:abstractNumId w:val="5"/>
  </w:num>
  <w:num w:numId="6" w16cid:durableId="73285177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156D3A"/>
    <w:rsid w:val="001921D7"/>
    <w:rsid w:val="002D294B"/>
    <w:rsid w:val="00327CE5"/>
    <w:rsid w:val="003F174B"/>
    <w:rsid w:val="00422F59"/>
    <w:rsid w:val="0048054E"/>
    <w:rsid w:val="004F1260"/>
    <w:rsid w:val="00534189"/>
    <w:rsid w:val="0054417D"/>
    <w:rsid w:val="005C4114"/>
    <w:rsid w:val="00662ABF"/>
    <w:rsid w:val="00670C74"/>
    <w:rsid w:val="006E11C8"/>
    <w:rsid w:val="007168C6"/>
    <w:rsid w:val="008B1A4B"/>
    <w:rsid w:val="008E3383"/>
    <w:rsid w:val="008F414C"/>
    <w:rsid w:val="00933895"/>
    <w:rsid w:val="00953B89"/>
    <w:rsid w:val="009A587A"/>
    <w:rsid w:val="009B6093"/>
    <w:rsid w:val="009F38E9"/>
    <w:rsid w:val="00A228F4"/>
    <w:rsid w:val="00B60641"/>
    <w:rsid w:val="00BC0434"/>
    <w:rsid w:val="00BF6806"/>
    <w:rsid w:val="00CA1181"/>
    <w:rsid w:val="00D14317"/>
    <w:rsid w:val="00D1686E"/>
    <w:rsid w:val="00DA1FE7"/>
    <w:rsid w:val="00E66A52"/>
    <w:rsid w:val="00EA1B2E"/>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6E11C8"/>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E11C8"/>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6E11C8"/>
    <w:rPr>
      <w:vertAlign w:val="superscript"/>
    </w:rPr>
  </w:style>
  <w:style w:type="character" w:styleId="Lienhypertexte">
    <w:name w:val="Hyperlink"/>
    <w:basedOn w:val="Policepardfaut"/>
    <w:uiPriority w:val="99"/>
    <w:unhideWhenUsed/>
    <w:rsid w:val="005C4114"/>
    <w:rPr>
      <w:color w:val="0563C1" w:themeColor="hyperlink"/>
      <w:u w:val="single"/>
    </w:rPr>
  </w:style>
  <w:style w:type="paragraph" w:styleId="Sous-titre">
    <w:name w:val="Subtitle"/>
    <w:basedOn w:val="Normal"/>
    <w:next w:val="Normal"/>
    <w:link w:val="Sous-titreCar"/>
    <w:uiPriority w:val="11"/>
    <w:qFormat/>
    <w:rsid w:val="00A228F4"/>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228F4"/>
    <w:rPr>
      <w:rFonts w:eastAsiaTheme="minorEastAsia"/>
      <w:color w:val="5A5A5A" w:themeColor="text1" w:themeTint="A5"/>
      <w:spacing w:val="15"/>
    </w:rPr>
  </w:style>
  <w:style w:type="paragraph" w:styleId="Corpsdetexte">
    <w:name w:val="Body Text"/>
    <w:basedOn w:val="Normal"/>
    <w:link w:val="CorpsdetexteCar"/>
    <w:uiPriority w:val="99"/>
    <w:semiHidden/>
    <w:unhideWhenUsed/>
    <w:rsid w:val="002D294B"/>
    <w:pPr>
      <w:spacing w:after="120"/>
    </w:pPr>
  </w:style>
  <w:style w:type="character" w:customStyle="1" w:styleId="CorpsdetexteCar">
    <w:name w:val="Corps de texte Car"/>
    <w:basedOn w:val="Policepardfaut"/>
    <w:link w:val="Corpsdetexte"/>
    <w:uiPriority w:val="99"/>
    <w:semiHidden/>
    <w:rsid w:val="002D294B"/>
  </w:style>
  <w:style w:type="paragraph" w:styleId="Paragraphedeliste">
    <w:name w:val="List Paragraph"/>
    <w:basedOn w:val="Normal"/>
    <w:uiPriority w:val="34"/>
    <w:qFormat/>
    <w:rsid w:val="002D2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1120</Words>
  <Characters>6162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18</cp:revision>
  <dcterms:created xsi:type="dcterms:W3CDTF">2024-02-13T14:07:00Z</dcterms:created>
  <dcterms:modified xsi:type="dcterms:W3CDTF">2026-05-12T13:39:00Z</dcterms:modified>
</cp:coreProperties>
</file>