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5C72B572" w14:textId="77777777" w:rsidTr="00E66A52">
        <w:tc>
          <w:tcPr>
            <w:tcW w:w="10456" w:type="dxa"/>
            <w:gridSpan w:val="2"/>
          </w:tcPr>
          <w:p w14:paraId="74C59F07" w14:textId="211D2FE6" w:rsidR="00E66A52" w:rsidRPr="004F1260" w:rsidRDefault="00845EB2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>
              <w:rPr>
                <w:rFonts w:ascii="Roboto" w:hAnsi="Roboto" w:cs="Arial"/>
                <w:sz w:val="48"/>
                <w:szCs w:val="48"/>
              </w:rPr>
              <w:t>ARRETE PORTANT</w:t>
            </w:r>
            <w:r w:rsidR="005519E4">
              <w:rPr>
                <w:rFonts w:ascii="Roboto" w:hAnsi="Roboto" w:cs="Arial"/>
                <w:sz w:val="48"/>
                <w:szCs w:val="48"/>
              </w:rPr>
              <w:t xml:space="preserve"> </w:t>
            </w:r>
            <w:r w:rsidR="002A0510">
              <w:rPr>
                <w:rFonts w:ascii="Roboto" w:hAnsi="Roboto" w:cs="Arial"/>
                <w:sz w:val="48"/>
                <w:szCs w:val="48"/>
              </w:rPr>
              <w:t xml:space="preserve">REINTEGRATION APRES </w:t>
            </w:r>
            <w:r w:rsidR="005519E4">
              <w:rPr>
                <w:rFonts w:ascii="Roboto" w:hAnsi="Roboto" w:cs="Arial"/>
                <w:sz w:val="48"/>
                <w:szCs w:val="48"/>
              </w:rPr>
              <w:t>DISPONIBILITE</w:t>
            </w:r>
          </w:p>
        </w:tc>
      </w:tr>
      <w:tr w:rsidR="0054417D" w14:paraId="7F838B28" w14:textId="77777777" w:rsidTr="00E66A52">
        <w:tc>
          <w:tcPr>
            <w:tcW w:w="5228" w:type="dxa"/>
          </w:tcPr>
          <w:p w14:paraId="37A7B174" w14:textId="77777777" w:rsidR="00E66A52" w:rsidRDefault="00E66A52"/>
        </w:tc>
        <w:tc>
          <w:tcPr>
            <w:tcW w:w="5228" w:type="dxa"/>
          </w:tcPr>
          <w:p w14:paraId="374F7D37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3988E27A" w:rsidR="00CA1181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MODELE</w:t>
                                  </w:r>
                                </w:p>
                                <w:p w14:paraId="53652621" w14:textId="77B36F99" w:rsidR="002938AD" w:rsidRPr="00BF6806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D’ARRETE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690DA710" w14:textId="3988E27A" w:rsidR="00CA1181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MODELE</w:t>
                            </w:r>
                          </w:p>
                          <w:p w14:paraId="53652621" w14:textId="77B36F99" w:rsidR="002938AD" w:rsidRPr="00BF6806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D’ARRETE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D2D0AB" w14:textId="77777777" w:rsidR="00E66A52" w:rsidRPr="00BF6806" w:rsidRDefault="00E66A52">
      <w:pPr>
        <w:rPr>
          <w:rFonts w:ascii="Roboto" w:hAnsi="Roboto"/>
        </w:rPr>
      </w:pPr>
    </w:p>
    <w:p w14:paraId="579E6452" w14:textId="4D5F24AF" w:rsidR="00122EBE" w:rsidRPr="00D51248" w:rsidRDefault="00122EBE" w:rsidP="00122EBE">
      <w:pPr>
        <w:jc w:val="center"/>
        <w:rPr>
          <w:rFonts w:ascii="Roboto" w:hAnsi="Roboto" w:cs="Arial"/>
          <w:b/>
          <w:bCs/>
          <w:sz w:val="28"/>
          <w:szCs w:val="28"/>
        </w:rPr>
      </w:pPr>
      <w:r w:rsidRPr="00D51248">
        <w:rPr>
          <w:rFonts w:ascii="Roboto" w:hAnsi="Roboto" w:cs="Arial"/>
          <w:b/>
          <w:bCs/>
          <w:sz w:val="28"/>
          <w:szCs w:val="28"/>
        </w:rPr>
        <w:t xml:space="preserve">Arrête portant </w:t>
      </w:r>
      <w:r w:rsidR="002A0510">
        <w:rPr>
          <w:rFonts w:ascii="Roboto" w:hAnsi="Roboto" w:cs="Arial"/>
          <w:b/>
          <w:bCs/>
          <w:sz w:val="28"/>
          <w:szCs w:val="28"/>
        </w:rPr>
        <w:t>réintégration après</w:t>
      </w:r>
      <w:r w:rsidR="005519E4">
        <w:rPr>
          <w:rFonts w:ascii="Roboto" w:hAnsi="Roboto" w:cs="Arial"/>
          <w:b/>
          <w:bCs/>
          <w:sz w:val="28"/>
          <w:szCs w:val="28"/>
        </w:rPr>
        <w:t xml:space="preserve"> disponibilité</w:t>
      </w:r>
    </w:p>
    <w:p w14:paraId="727B85DD" w14:textId="77777777" w:rsidR="00122EBE" w:rsidRPr="00D51248" w:rsidRDefault="00122EBE" w:rsidP="00122EBE">
      <w:pPr>
        <w:jc w:val="center"/>
        <w:rPr>
          <w:rFonts w:ascii="Roboto" w:hAnsi="Roboto" w:cs="Arial"/>
          <w:b/>
          <w:bCs/>
          <w:sz w:val="28"/>
          <w:szCs w:val="28"/>
        </w:rPr>
      </w:pPr>
      <w:r w:rsidRPr="00D51248">
        <w:rPr>
          <w:rFonts w:ascii="Roboto" w:hAnsi="Roboto" w:cs="Arial"/>
          <w:b/>
          <w:bCs/>
          <w:sz w:val="28"/>
          <w:szCs w:val="28"/>
        </w:rPr>
        <w:t>de M. / Mme ………………………………….</w:t>
      </w:r>
    </w:p>
    <w:p w14:paraId="07CB5498" w14:textId="77777777" w:rsidR="00122EBE" w:rsidRPr="00D51248" w:rsidRDefault="00122EBE" w:rsidP="00122EBE">
      <w:pPr>
        <w:jc w:val="center"/>
        <w:rPr>
          <w:rFonts w:ascii="Roboto" w:hAnsi="Roboto" w:cs="Arial"/>
          <w:b/>
          <w:bCs/>
          <w:sz w:val="28"/>
          <w:szCs w:val="28"/>
        </w:rPr>
      </w:pPr>
      <w:r w:rsidRPr="00D51248">
        <w:rPr>
          <w:rFonts w:ascii="Roboto" w:hAnsi="Roboto" w:cs="Arial"/>
          <w:b/>
          <w:bCs/>
          <w:sz w:val="28"/>
          <w:szCs w:val="28"/>
        </w:rPr>
        <w:t>………………………………….  (grade)</w:t>
      </w:r>
    </w:p>
    <w:p w14:paraId="1E78EE83" w14:textId="77777777" w:rsidR="00122EBE" w:rsidRPr="00D51248" w:rsidRDefault="00122EBE" w:rsidP="00122EBE">
      <w:pPr>
        <w:jc w:val="center"/>
        <w:rPr>
          <w:rFonts w:ascii="Roboto" w:hAnsi="Roboto"/>
          <w:sz w:val="28"/>
          <w:szCs w:val="28"/>
        </w:rPr>
      </w:pPr>
      <w:r w:rsidRPr="00D51248">
        <w:rPr>
          <w:rFonts w:ascii="Roboto" w:hAnsi="Roboto" w:cs="Arial"/>
          <w:b/>
          <w:bCs/>
          <w:sz w:val="28"/>
          <w:szCs w:val="28"/>
        </w:rPr>
        <w:t>Fonction : ………………………………………</w:t>
      </w:r>
    </w:p>
    <w:p w14:paraId="2062E046" w14:textId="77777777" w:rsidR="00122EBE" w:rsidRPr="008A60B4" w:rsidRDefault="00122EBE" w:rsidP="00122EBE">
      <w:pPr>
        <w:rPr>
          <w:rFonts w:ascii="Roboto" w:hAnsi="Roboto"/>
          <w:sz w:val="24"/>
          <w:szCs w:val="24"/>
        </w:rPr>
      </w:pPr>
    </w:p>
    <w:p w14:paraId="4A8FA0B0" w14:textId="77777777" w:rsidR="003F7485" w:rsidRPr="008A60B4" w:rsidRDefault="003F7485" w:rsidP="00122EBE">
      <w:pPr>
        <w:rPr>
          <w:rFonts w:ascii="Roboto" w:hAnsi="Roboto"/>
          <w:sz w:val="24"/>
          <w:szCs w:val="24"/>
        </w:rPr>
      </w:pPr>
    </w:p>
    <w:p w14:paraId="262CAAA3" w14:textId="77777777" w:rsidR="005519E4" w:rsidRPr="00D326A4" w:rsidRDefault="005519E4" w:rsidP="005519E4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>L</w:t>
      </w:r>
      <w:r w:rsidRPr="00D326A4">
        <w:rPr>
          <w:rFonts w:ascii="Roboto" w:eastAsia="Times New Roman" w:hAnsi="Roboto" w:cs="Arial"/>
          <w:sz w:val="24"/>
          <w:szCs w:val="24"/>
          <w:lang w:eastAsia="fr-FR"/>
        </w:rPr>
        <w:t>e Maire (ou le Président) de ………,</w:t>
      </w:r>
    </w:p>
    <w:p w14:paraId="1A9B07B5" w14:textId="77777777" w:rsidR="005519E4" w:rsidRPr="00D326A4" w:rsidRDefault="005519E4" w:rsidP="005519E4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D326A4">
        <w:rPr>
          <w:rFonts w:ascii="Roboto" w:eastAsia="Times New Roman" w:hAnsi="Roboto" w:cs="Arial"/>
          <w:sz w:val="24"/>
          <w:szCs w:val="24"/>
          <w:lang w:eastAsia="fr-FR"/>
        </w:rPr>
        <w:t>Vu le code général des collectivités territoriales,</w:t>
      </w:r>
    </w:p>
    <w:p w14:paraId="48837216" w14:textId="77777777" w:rsidR="005519E4" w:rsidRPr="00D326A4" w:rsidRDefault="005519E4" w:rsidP="005519E4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D326A4">
        <w:rPr>
          <w:rFonts w:ascii="Roboto" w:eastAsia="Times New Roman" w:hAnsi="Roboto" w:cs="Arial"/>
          <w:sz w:val="24"/>
          <w:szCs w:val="24"/>
          <w:lang w:eastAsia="fr-FR"/>
        </w:rPr>
        <w:t xml:space="preserve">Vu le code général de la fonction publique, </w:t>
      </w:r>
      <w:r>
        <w:rPr>
          <w:rFonts w:ascii="Roboto" w:eastAsia="Times New Roman" w:hAnsi="Roboto" w:cs="Arial"/>
          <w:sz w:val="24"/>
          <w:szCs w:val="24"/>
          <w:lang w:eastAsia="fr-FR"/>
        </w:rPr>
        <w:t>en particulier les articles L514-1 et suivants,</w:t>
      </w:r>
    </w:p>
    <w:p w14:paraId="75BC8CD5" w14:textId="77777777" w:rsidR="005519E4" w:rsidRPr="00D326A4" w:rsidRDefault="005519E4" w:rsidP="005519E4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D326A4">
        <w:rPr>
          <w:rFonts w:ascii="Roboto" w:eastAsia="Times New Roman" w:hAnsi="Roboto" w:cs="Arial"/>
          <w:sz w:val="24"/>
          <w:szCs w:val="24"/>
          <w:lang w:eastAsia="fr-FR"/>
        </w:rPr>
        <w:t>Vu le décret n° 86-68 du 13 janvier 1986 relatif aux positions de détachement, hors cadres, de disponibilité et de congé parental des fonctionnaires territoriaux,</w:t>
      </w:r>
    </w:p>
    <w:p w14:paraId="34EA8A97" w14:textId="77777777" w:rsidR="002A0510" w:rsidRPr="002A0510" w:rsidRDefault="002A0510" w:rsidP="002A0510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2A0510">
        <w:rPr>
          <w:rFonts w:ascii="Roboto" w:eastAsia="Times New Roman" w:hAnsi="Roboto" w:cs="Arial"/>
          <w:sz w:val="24"/>
          <w:szCs w:val="24"/>
          <w:lang w:eastAsia="fr-FR"/>
        </w:rPr>
        <w:t>Vu l’arrêté en date du …………………… plaçant M …………………………… en disponibilité pour …………………………… (citer le motif) à compter du …………………………….,</w:t>
      </w:r>
    </w:p>
    <w:p w14:paraId="60D6BC62" w14:textId="77777777" w:rsidR="002A0510" w:rsidRPr="002A0510" w:rsidRDefault="002A0510" w:rsidP="002A0510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2A0510">
        <w:rPr>
          <w:rFonts w:ascii="Roboto" w:eastAsia="Times New Roman" w:hAnsi="Roboto" w:cs="Arial"/>
          <w:sz w:val="24"/>
          <w:szCs w:val="24"/>
          <w:lang w:eastAsia="fr-FR"/>
        </w:rPr>
        <w:t>Vu la vacance au tableau des effectifs d’un poste …………………………………………………………….. ;</w:t>
      </w:r>
    </w:p>
    <w:p w14:paraId="63131C9B" w14:textId="77777777" w:rsidR="002A0510" w:rsidRPr="002A0510" w:rsidRDefault="002A0510" w:rsidP="002A0510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2A0510">
        <w:rPr>
          <w:rFonts w:ascii="Roboto" w:eastAsia="Times New Roman" w:hAnsi="Roboto" w:cs="Arial"/>
          <w:sz w:val="24"/>
          <w:szCs w:val="24"/>
          <w:lang w:eastAsia="fr-FR"/>
        </w:rPr>
        <w:t xml:space="preserve">Vu la déclaration de vacance, </w:t>
      </w:r>
    </w:p>
    <w:p w14:paraId="6F3D4637" w14:textId="77777777" w:rsidR="002A0510" w:rsidRPr="002A0510" w:rsidRDefault="002A0510" w:rsidP="002A0510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2A0510">
        <w:rPr>
          <w:rFonts w:ascii="Roboto" w:eastAsia="Times New Roman" w:hAnsi="Roboto" w:cs="Arial"/>
          <w:sz w:val="24"/>
          <w:szCs w:val="24"/>
          <w:lang w:eastAsia="fr-FR"/>
        </w:rPr>
        <w:t>Vu la demande de réintégration en date du ………………… présentée par M ……………………….. à compter du ………………….,</w:t>
      </w:r>
    </w:p>
    <w:p w14:paraId="1CBB9901" w14:textId="77777777" w:rsidR="002A0510" w:rsidRPr="002A0510" w:rsidRDefault="002A0510" w:rsidP="002A0510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2A0510">
        <w:rPr>
          <w:rFonts w:ascii="Roboto" w:eastAsia="Times New Roman" w:hAnsi="Roboto" w:cs="Arial"/>
          <w:sz w:val="24"/>
          <w:szCs w:val="24"/>
          <w:lang w:eastAsia="fr-FR"/>
        </w:rPr>
        <w:t>(le cas échéant) Vu l’avis d’aptitude physique à l’emploi en date du ………………………..,</w:t>
      </w:r>
    </w:p>
    <w:p w14:paraId="63E979ED" w14:textId="77777777" w:rsidR="002A0510" w:rsidRPr="002A0510" w:rsidRDefault="002A0510" w:rsidP="002A0510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2A0510">
        <w:rPr>
          <w:rFonts w:ascii="Roboto" w:eastAsia="Times New Roman" w:hAnsi="Roboto" w:cs="Arial"/>
          <w:sz w:val="24"/>
          <w:szCs w:val="24"/>
          <w:lang w:eastAsia="fr-FR"/>
        </w:rPr>
        <w:t>Considérant que M…………………………… est placé</w:t>
      </w:r>
      <w:r w:rsidRPr="002A0510">
        <w:rPr>
          <w:rFonts w:ascii="Roboto" w:eastAsia="Times New Roman" w:hAnsi="Roboto" w:cs="Arial"/>
          <w:i/>
          <w:sz w:val="24"/>
          <w:szCs w:val="24"/>
          <w:lang w:eastAsia="fr-FR"/>
        </w:rPr>
        <w:t xml:space="preserve">(e) </w:t>
      </w:r>
      <w:r w:rsidRPr="002A0510">
        <w:rPr>
          <w:rFonts w:ascii="Roboto" w:eastAsia="Times New Roman" w:hAnsi="Roboto" w:cs="Arial"/>
          <w:sz w:val="24"/>
          <w:szCs w:val="24"/>
          <w:lang w:eastAsia="fr-FR"/>
        </w:rPr>
        <w:t>en disponibilité depuis le ……………………,</w:t>
      </w:r>
    </w:p>
    <w:p w14:paraId="0EF76CA4" w14:textId="77777777" w:rsidR="002A0510" w:rsidRPr="002A0510" w:rsidRDefault="002A0510" w:rsidP="002A0510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2A0510">
        <w:rPr>
          <w:rFonts w:ascii="Roboto" w:eastAsia="Times New Roman" w:hAnsi="Roboto" w:cs="Arial"/>
          <w:i/>
          <w:sz w:val="24"/>
          <w:szCs w:val="24"/>
          <w:lang w:eastAsia="fr-FR"/>
        </w:rPr>
        <w:t>(Le cas échéant)</w:t>
      </w:r>
      <w:r w:rsidRPr="002A0510">
        <w:rPr>
          <w:rFonts w:ascii="Roboto" w:eastAsia="Times New Roman" w:hAnsi="Roboto" w:cs="Arial"/>
          <w:sz w:val="24"/>
          <w:szCs w:val="24"/>
          <w:lang w:eastAsia="fr-FR"/>
        </w:rPr>
        <w:t xml:space="preserve"> Considérant que M …………………………… a justifié au cours de sa période de disponibilité d’une activité professionnelle lui permettant de bénéficier d’un droit à conservation des droits à avancement d’échelon et de grade d’une durée de …………, </w:t>
      </w:r>
      <w:r w:rsidRPr="002A0510">
        <w:rPr>
          <w:rFonts w:ascii="Roboto" w:eastAsia="Times New Roman" w:hAnsi="Roboto" w:cs="Arial"/>
          <w:i/>
          <w:sz w:val="24"/>
          <w:szCs w:val="24"/>
          <w:lang w:eastAsia="fr-FR"/>
        </w:rPr>
        <w:t>(dans la limite de 5 ans</w:t>
      </w:r>
      <w:r w:rsidRPr="002A0510">
        <w:rPr>
          <w:rFonts w:ascii="Roboto" w:eastAsia="Times New Roman" w:hAnsi="Roboto" w:cs="Arial"/>
          <w:sz w:val="24"/>
          <w:szCs w:val="24"/>
          <w:lang w:eastAsia="fr-FR"/>
        </w:rPr>
        <w:t xml:space="preserve">) </w:t>
      </w:r>
    </w:p>
    <w:p w14:paraId="26195E33" w14:textId="77777777" w:rsidR="005519E4" w:rsidRPr="00D326A4" w:rsidRDefault="005519E4" w:rsidP="005519E4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363F9455" w14:textId="77777777" w:rsidR="005519E4" w:rsidRPr="00D326A4" w:rsidRDefault="005519E4" w:rsidP="005519E4">
      <w:pPr>
        <w:spacing w:after="160"/>
        <w:rPr>
          <w:rFonts w:ascii="Roboto" w:eastAsia="Times New Roman" w:hAnsi="Roboto" w:cs="Arial"/>
          <w:b/>
          <w:bCs/>
          <w:sz w:val="24"/>
          <w:szCs w:val="24"/>
          <w:lang w:eastAsia="fr-FR"/>
        </w:rPr>
      </w:pPr>
    </w:p>
    <w:p w14:paraId="402A577F" w14:textId="77777777" w:rsidR="005519E4" w:rsidRPr="00D326A4" w:rsidRDefault="005519E4" w:rsidP="005519E4">
      <w:pPr>
        <w:spacing w:after="160"/>
        <w:jc w:val="center"/>
        <w:rPr>
          <w:rFonts w:ascii="Roboto" w:eastAsia="Times New Roman" w:hAnsi="Roboto" w:cs="Arial"/>
          <w:b/>
          <w:bCs/>
          <w:sz w:val="24"/>
          <w:szCs w:val="24"/>
          <w:lang w:eastAsia="fr-FR"/>
        </w:rPr>
      </w:pPr>
      <w:r w:rsidRPr="00D326A4">
        <w:rPr>
          <w:rFonts w:ascii="Roboto" w:eastAsia="Times New Roman" w:hAnsi="Roboto" w:cs="Arial"/>
          <w:b/>
          <w:bCs/>
          <w:sz w:val="24"/>
          <w:szCs w:val="24"/>
          <w:lang w:eastAsia="fr-FR"/>
        </w:rPr>
        <w:t>ARRETE</w:t>
      </w:r>
    </w:p>
    <w:p w14:paraId="336B7C14" w14:textId="0A49D5E9" w:rsidR="005519E4" w:rsidRPr="00D326A4" w:rsidRDefault="005519E4" w:rsidP="005519E4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D326A4">
        <w:rPr>
          <w:rFonts w:ascii="Roboto" w:eastAsia="Times New Roman" w:hAnsi="Roboto" w:cs="Arial"/>
          <w:sz w:val="24"/>
          <w:szCs w:val="24"/>
          <w:lang w:eastAsia="fr-FR"/>
        </w:rPr>
        <w:t>ARTICLE 1</w:t>
      </w:r>
      <w:r w:rsidRPr="00D326A4">
        <w:rPr>
          <w:rFonts w:ascii="Roboto" w:eastAsia="Times New Roman" w:hAnsi="Roboto" w:cs="Arial"/>
          <w:b/>
          <w:bCs/>
          <w:sz w:val="24"/>
          <w:szCs w:val="24"/>
          <w:lang w:eastAsia="fr-FR"/>
        </w:rPr>
        <w:t xml:space="preserve"> : </w:t>
      </w:r>
      <w:r w:rsidRPr="00D326A4">
        <w:rPr>
          <w:rFonts w:ascii="Roboto" w:eastAsia="Times New Roman" w:hAnsi="Roboto" w:cs="Arial"/>
          <w:sz w:val="24"/>
          <w:szCs w:val="24"/>
          <w:lang w:eastAsia="fr-FR"/>
        </w:rPr>
        <w:t xml:space="preserve">A compter du ……, M ……… est </w:t>
      </w:r>
      <w:r w:rsidR="002A0510">
        <w:rPr>
          <w:rFonts w:ascii="Roboto" w:eastAsia="Times New Roman" w:hAnsi="Roboto" w:cs="Arial"/>
          <w:sz w:val="24"/>
          <w:szCs w:val="24"/>
          <w:lang w:eastAsia="fr-FR"/>
        </w:rPr>
        <w:t>réintégr</w:t>
      </w:r>
      <w:r w:rsidRPr="00D326A4">
        <w:rPr>
          <w:rFonts w:ascii="Roboto" w:eastAsia="Times New Roman" w:hAnsi="Roboto" w:cs="Arial"/>
          <w:sz w:val="24"/>
          <w:szCs w:val="24"/>
          <w:lang w:eastAsia="fr-FR"/>
        </w:rPr>
        <w:t xml:space="preserve">é(e) </w:t>
      </w:r>
    </w:p>
    <w:p w14:paraId="3D83D60B" w14:textId="77777777" w:rsidR="005519E4" w:rsidRPr="00D326A4" w:rsidRDefault="005519E4" w:rsidP="005519E4">
      <w:pPr>
        <w:spacing w:after="160"/>
        <w:rPr>
          <w:rFonts w:ascii="Roboto" w:eastAsia="Times New Roman" w:hAnsi="Roboto" w:cs="Arial"/>
          <w:b/>
          <w:bCs/>
          <w:sz w:val="24"/>
          <w:szCs w:val="24"/>
          <w:lang w:eastAsia="fr-FR"/>
        </w:rPr>
      </w:pPr>
    </w:p>
    <w:p w14:paraId="6EC71D92" w14:textId="24AD0AFF" w:rsidR="005519E4" w:rsidRPr="00D326A4" w:rsidRDefault="005519E4" w:rsidP="002A0510">
      <w:pPr>
        <w:spacing w:after="160"/>
        <w:jc w:val="both"/>
        <w:rPr>
          <w:rFonts w:ascii="Roboto" w:eastAsia="Times New Roman" w:hAnsi="Roboto" w:cs="Arial"/>
          <w:sz w:val="24"/>
          <w:szCs w:val="24"/>
          <w:lang w:eastAsia="fr-FR"/>
        </w:rPr>
      </w:pPr>
      <w:r w:rsidRPr="00D326A4">
        <w:rPr>
          <w:rFonts w:ascii="Roboto" w:eastAsia="Times New Roman" w:hAnsi="Roboto" w:cs="Arial"/>
          <w:sz w:val="24"/>
          <w:szCs w:val="24"/>
          <w:lang w:eastAsia="fr-FR"/>
        </w:rPr>
        <w:t>ARTICLE 2</w:t>
      </w:r>
      <w:r w:rsidRPr="00D326A4">
        <w:rPr>
          <w:rFonts w:ascii="Roboto" w:eastAsia="Times New Roman" w:hAnsi="Roboto" w:cs="Arial"/>
          <w:b/>
          <w:bCs/>
          <w:sz w:val="24"/>
          <w:szCs w:val="24"/>
          <w:lang w:eastAsia="fr-FR"/>
        </w:rPr>
        <w:t xml:space="preserve"> : </w:t>
      </w:r>
      <w:r w:rsidR="002A0510" w:rsidRPr="002A0510">
        <w:rPr>
          <w:rFonts w:ascii="Roboto" w:eastAsia="Times New Roman" w:hAnsi="Roboto" w:cs="Arial"/>
          <w:sz w:val="24"/>
          <w:szCs w:val="24"/>
          <w:lang w:eastAsia="fr-FR"/>
        </w:rPr>
        <w:t>L’intéressé</w:t>
      </w:r>
      <w:r w:rsidR="002A0510" w:rsidRPr="002A0510">
        <w:rPr>
          <w:rFonts w:ascii="Roboto" w:eastAsia="Times New Roman" w:hAnsi="Roboto" w:cs="Arial"/>
          <w:i/>
          <w:sz w:val="24"/>
          <w:szCs w:val="24"/>
          <w:lang w:eastAsia="fr-FR"/>
        </w:rPr>
        <w:t>(e)</w:t>
      </w:r>
      <w:r w:rsidR="002A0510" w:rsidRPr="002A0510">
        <w:rPr>
          <w:rFonts w:ascii="Roboto" w:eastAsia="Times New Roman" w:hAnsi="Roboto" w:cs="Arial"/>
          <w:sz w:val="24"/>
          <w:szCs w:val="24"/>
          <w:lang w:eastAsia="fr-FR"/>
        </w:rPr>
        <w:t xml:space="preserve"> est classé</w:t>
      </w:r>
      <w:r w:rsidR="002A0510" w:rsidRPr="002A0510">
        <w:rPr>
          <w:rFonts w:ascii="Roboto" w:eastAsia="Times New Roman" w:hAnsi="Roboto" w:cs="Arial"/>
          <w:i/>
          <w:sz w:val="24"/>
          <w:szCs w:val="24"/>
          <w:lang w:eastAsia="fr-FR"/>
        </w:rPr>
        <w:t>(e)</w:t>
      </w:r>
      <w:r w:rsidR="002A0510" w:rsidRPr="002A0510">
        <w:rPr>
          <w:rFonts w:ascii="Roboto" w:eastAsia="Times New Roman" w:hAnsi="Roboto" w:cs="Arial"/>
          <w:sz w:val="24"/>
          <w:szCs w:val="24"/>
          <w:lang w:eastAsia="fr-FR"/>
        </w:rPr>
        <w:t xml:space="preserve"> au ……………… échelon, indice brut ………….., indice majoré ……………….., avec une ancienneté de ………………………</w:t>
      </w:r>
    </w:p>
    <w:p w14:paraId="67C65ACE" w14:textId="77777777" w:rsidR="005519E4" w:rsidRPr="00D326A4" w:rsidRDefault="005519E4" w:rsidP="005519E4">
      <w:pPr>
        <w:spacing w:after="160"/>
        <w:rPr>
          <w:rFonts w:ascii="Roboto" w:eastAsia="Times New Roman" w:hAnsi="Roboto" w:cs="Arial"/>
          <w:b/>
          <w:bCs/>
          <w:sz w:val="24"/>
          <w:szCs w:val="24"/>
          <w:lang w:eastAsia="fr-FR"/>
        </w:rPr>
      </w:pPr>
    </w:p>
    <w:p w14:paraId="5C6F6B63" w14:textId="0A451CCB" w:rsidR="005519E4" w:rsidRPr="008E5E0D" w:rsidRDefault="005519E4" w:rsidP="005519E4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 xml:space="preserve">ARTICLE </w:t>
      </w:r>
      <w:r w:rsidR="002A0510">
        <w:rPr>
          <w:rFonts w:ascii="Roboto" w:eastAsia="Times New Roman" w:hAnsi="Roboto" w:cs="Arial"/>
          <w:sz w:val="24"/>
          <w:szCs w:val="24"/>
          <w:lang w:eastAsia="fr-FR"/>
        </w:rPr>
        <w:t>3</w:t>
      </w:r>
      <w:r>
        <w:rPr>
          <w:rFonts w:ascii="Roboto" w:eastAsia="Times New Roman" w:hAnsi="Roboto" w:cs="Arial"/>
          <w:sz w:val="24"/>
          <w:szCs w:val="24"/>
          <w:lang w:eastAsia="fr-FR"/>
        </w:rPr>
        <w:t>: Le (la) ………………….. est chargé(e) de l’exécution du présent arrêté qui sera notifié à l’intéressé(e).</w:t>
      </w:r>
    </w:p>
    <w:p w14:paraId="3977A07D" w14:textId="77777777" w:rsidR="005519E4" w:rsidRDefault="005519E4" w:rsidP="005519E4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3D54A7FD" w14:textId="77777777" w:rsidR="005519E4" w:rsidRDefault="005519E4" w:rsidP="005519E4">
      <w:pPr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>Ampliation adressée au :</w:t>
      </w:r>
    </w:p>
    <w:p w14:paraId="73BD60CF" w14:textId="77777777" w:rsidR="005519E4" w:rsidRDefault="005519E4" w:rsidP="005519E4">
      <w:pPr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>Président du centre de gestion</w:t>
      </w:r>
    </w:p>
    <w:p w14:paraId="1A3B80B6" w14:textId="528A4959" w:rsidR="00122EBE" w:rsidRDefault="005519E4" w:rsidP="005519E4">
      <w:pPr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>Comptable de la collectivité ou de l’établissement</w:t>
      </w:r>
      <w:r w:rsidR="00122EBE" w:rsidRPr="008A60B4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="00122EBE" w:rsidRPr="008A60B4">
        <w:rPr>
          <w:rFonts w:ascii="Roboto" w:eastAsia="Times New Roman" w:hAnsi="Roboto" w:cs="Arial"/>
          <w:sz w:val="24"/>
          <w:szCs w:val="24"/>
          <w:lang w:eastAsia="fr-FR"/>
        </w:rPr>
        <w:tab/>
      </w:r>
    </w:p>
    <w:p w14:paraId="36908F3D" w14:textId="77777777" w:rsidR="005519E4" w:rsidRDefault="005519E4" w:rsidP="005519E4">
      <w:pPr>
        <w:rPr>
          <w:rFonts w:ascii="Roboto" w:eastAsia="Times New Roman" w:hAnsi="Roboto" w:cs="Arial"/>
          <w:sz w:val="24"/>
          <w:szCs w:val="24"/>
          <w:lang w:eastAsia="fr-FR"/>
        </w:rPr>
      </w:pPr>
    </w:p>
    <w:p w14:paraId="790D9071" w14:textId="77777777" w:rsidR="005519E4" w:rsidRPr="008A60B4" w:rsidRDefault="005519E4" w:rsidP="005519E4">
      <w:pPr>
        <w:rPr>
          <w:rFonts w:ascii="Roboto" w:eastAsia="Times New Roman" w:hAnsi="Roboto" w:cs="Arial"/>
          <w:sz w:val="24"/>
          <w:szCs w:val="24"/>
          <w:lang w:eastAsia="fr-FR"/>
        </w:rPr>
      </w:pPr>
    </w:p>
    <w:p w14:paraId="77C598FC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A60B4">
        <w:rPr>
          <w:rFonts w:ascii="Roboto" w:eastAsia="Times New Roman" w:hAnsi="Roboto" w:cs="Arial"/>
          <w:sz w:val="24"/>
          <w:szCs w:val="24"/>
          <w:lang w:eastAsia="fr-FR"/>
        </w:rPr>
        <w:t>Fait à ........................................., le .......................................</w:t>
      </w:r>
    </w:p>
    <w:p w14:paraId="728AF7B3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584D8D7B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A60B4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8A60B4">
        <w:rPr>
          <w:rFonts w:ascii="Roboto" w:eastAsia="Times New Roman" w:hAnsi="Roboto" w:cs="Arial"/>
          <w:sz w:val="24"/>
          <w:szCs w:val="24"/>
          <w:lang w:eastAsia="fr-FR"/>
        </w:rPr>
        <w:tab/>
        <w:t>Le Maire (ou le Président)</w:t>
      </w:r>
    </w:p>
    <w:p w14:paraId="3239807A" w14:textId="77777777" w:rsidR="00122EBE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A60B4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8A60B4">
        <w:rPr>
          <w:rFonts w:ascii="Roboto" w:eastAsia="Times New Roman" w:hAnsi="Roboto" w:cs="Arial"/>
          <w:sz w:val="24"/>
          <w:szCs w:val="24"/>
          <w:lang w:eastAsia="fr-FR"/>
        </w:rPr>
        <w:tab/>
        <w:t>(Prénom Nom)</w:t>
      </w:r>
    </w:p>
    <w:p w14:paraId="00B5E01B" w14:textId="77777777" w:rsidR="00122EBE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48F4FFCF" w14:textId="77777777" w:rsidR="00122EBE" w:rsidRPr="008E5E0D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Le Maire (ou le Président),</w:t>
      </w:r>
    </w:p>
    <w:p w14:paraId="7A067A05" w14:textId="77777777" w:rsidR="00122EBE" w:rsidRPr="008E5E0D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- certifie sous sa responsabilité le caractère </w:t>
      </w:r>
    </w:p>
    <w:p w14:paraId="6583F924" w14:textId="77777777" w:rsidR="00122EBE" w:rsidRPr="008E5E0D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exécutoire de cet acte,</w:t>
      </w:r>
    </w:p>
    <w:p w14:paraId="12F9C681" w14:textId="77777777" w:rsidR="00122EBE" w:rsidRPr="008E5E0D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- informe que le présent arrêté peut faire l’objet d’un recours pour excès de pouvoir devant le Tribunal Administratif de Clermont Ferrand soit par voie postale : 6 cours Sablon CS 90129 63033 Clermont Ferrand cedex 1 ou bien par voie électronique sur le site internet :  </w:t>
      </w:r>
      <w:hyperlink r:id="rId7" w:history="1">
        <w:r w:rsidRPr="008E5E0D">
          <w:rPr>
            <w:rFonts w:ascii="Roboto" w:eastAsia="Times New Roman" w:hAnsi="Roboto" w:cs="Arial"/>
            <w:sz w:val="18"/>
            <w:szCs w:val="18"/>
            <w:lang w:eastAsia="fr-FR"/>
          </w:rPr>
          <w:t>www.telerecours.fr</w:t>
        </w:r>
      </w:hyperlink>
    </w:p>
    <w:p w14:paraId="1340EFF9" w14:textId="77777777" w:rsidR="00122EBE" w:rsidRPr="008E5E0D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dans un délai de deux mois à compter de la présente notification.</w:t>
      </w:r>
    </w:p>
    <w:p w14:paraId="3D42E445" w14:textId="77777777" w:rsidR="00122EBE" w:rsidRPr="008E5E0D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4A3C097A" w14:textId="77777777" w:rsidR="00122EBE" w:rsidRPr="008E5E0D" w:rsidRDefault="00122EBE" w:rsidP="00122EBE">
      <w:pPr>
        <w:spacing w:after="160"/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Notifié le ...........................................</w:t>
      </w:r>
    </w:p>
    <w:p w14:paraId="7C446210" w14:textId="77777777" w:rsidR="00122EBE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Signature de l’agent :</w:t>
      </w:r>
    </w:p>
    <w:p w14:paraId="5FCE3B0C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3DE7E520" w14:textId="77777777" w:rsidR="0054417D" w:rsidRPr="00BF6806" w:rsidRDefault="00F2320D" w:rsidP="00F2320D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DDE7C" w14:textId="77777777" w:rsidR="0054417D" w:rsidRPr="00BF6806" w:rsidRDefault="0054417D">
      <w:pPr>
        <w:rPr>
          <w:rFonts w:ascii="Roboto" w:hAnsi="Roboto"/>
        </w:rPr>
      </w:pPr>
    </w:p>
    <w:p w14:paraId="3A5CF711" w14:textId="77777777" w:rsidR="0054417D" w:rsidRPr="00BF6806" w:rsidRDefault="0054417D">
      <w:pPr>
        <w:rPr>
          <w:rFonts w:ascii="Roboto" w:hAnsi="Roboto"/>
        </w:rPr>
      </w:pPr>
    </w:p>
    <w:p w14:paraId="1B7F0D9C" w14:textId="77777777" w:rsidR="0054417D" w:rsidRPr="00BF6806" w:rsidRDefault="0054417D">
      <w:pPr>
        <w:rPr>
          <w:rFonts w:ascii="Roboto" w:hAnsi="Roboto"/>
        </w:rPr>
      </w:pPr>
    </w:p>
    <w:p w14:paraId="7439E99E" w14:textId="5419F426" w:rsidR="0054417D" w:rsidRPr="00122EBE" w:rsidRDefault="00122EBE">
      <w:pPr>
        <w:rPr>
          <w:rFonts w:ascii="Roboto" w:hAnsi="Roboto"/>
          <w:sz w:val="24"/>
          <w:szCs w:val="24"/>
        </w:rPr>
      </w:pPr>
      <w:r w:rsidRPr="00122EBE">
        <w:rPr>
          <w:rFonts w:ascii="Roboto" w:hAnsi="Roboto"/>
          <w:b/>
          <w:i/>
          <w:color w:val="999999"/>
          <w:sz w:val="24"/>
          <w:szCs w:val="24"/>
        </w:rPr>
        <w:t>Le présent modèle proposé par le Centre de Gestion est indicatif : il appartient à l’autorité territoriale</w:t>
      </w:r>
      <w:r w:rsidR="00D51248">
        <w:rPr>
          <w:rFonts w:ascii="Roboto" w:hAnsi="Roboto"/>
          <w:b/>
          <w:i/>
          <w:color w:val="999999"/>
          <w:sz w:val="24"/>
          <w:szCs w:val="24"/>
        </w:rPr>
        <w:t xml:space="preserve"> </w:t>
      </w:r>
      <w:r w:rsidRPr="00122EBE">
        <w:rPr>
          <w:rFonts w:ascii="Roboto" w:hAnsi="Roboto"/>
          <w:b/>
          <w:i/>
          <w:color w:val="999999"/>
          <w:sz w:val="24"/>
          <w:szCs w:val="24"/>
        </w:rPr>
        <w:t>de vérifier qu’il correspond à ses besoins et de l’amender le cas échéant.</w:t>
      </w:r>
    </w:p>
    <w:sectPr w:rsidR="0054417D" w:rsidRPr="00122EBE" w:rsidSect="00027D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95676" w14:textId="77777777" w:rsidR="00B55A7B" w:rsidRDefault="00B55A7B" w:rsidP="00E66A52">
      <w:r>
        <w:separator/>
      </w:r>
    </w:p>
  </w:endnote>
  <w:endnote w:type="continuationSeparator" w:id="0">
    <w:p w14:paraId="50B53BAD" w14:textId="77777777" w:rsidR="00B55A7B" w:rsidRDefault="00B55A7B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D5E3C" w14:textId="77777777" w:rsidR="00670BD6" w:rsidRDefault="00670BD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463274D5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12E9838C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F4769D" w14:textId="57FD7536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 xml:space="preserve">Pôle </w:t>
                          </w:r>
                          <w:r w:rsidR="00122EBE">
                            <w:rPr>
                              <w:rFonts w:ascii="Roboto" w:hAnsi="Roboto"/>
                            </w:rPr>
                            <w:t>Ressources Humaines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6EF4769D" w14:textId="57FD7536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 xml:space="preserve">Pôle </w:t>
                    </w:r>
                    <w:r w:rsidR="00122EBE">
                      <w:rPr>
                        <w:rFonts w:ascii="Roboto" w:hAnsi="Roboto"/>
                      </w:rPr>
                      <w:t>Ressources Humaines</w:t>
                    </w: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2A0510">
      <w:rPr>
        <w:rFonts w:ascii="Roboto" w:hAnsi="Roboto" w:cs="Arial"/>
      </w:rPr>
      <w:t>décembre</w:t>
    </w:r>
    <w:r w:rsidR="0054417D" w:rsidRPr="00BF6806">
      <w:rPr>
        <w:rFonts w:ascii="Roboto" w:hAnsi="Roboto" w:cs="Arial"/>
      </w:rPr>
      <w:t xml:space="preserve"> 202</w:t>
    </w:r>
    <w:r w:rsidR="00670BD6">
      <w:rPr>
        <w:rFonts w:ascii="Roboto" w:hAnsi="Roboto" w:cs="Arial"/>
      </w:rPr>
      <w:t>5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DB0A" w14:textId="77777777" w:rsidR="00670BD6" w:rsidRDefault="00670B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09242" w14:textId="77777777" w:rsidR="00B55A7B" w:rsidRDefault="00B55A7B" w:rsidP="00E66A52">
      <w:r>
        <w:separator/>
      </w:r>
    </w:p>
  </w:footnote>
  <w:footnote w:type="continuationSeparator" w:id="0">
    <w:p w14:paraId="0AB33CE2" w14:textId="77777777" w:rsidR="00B55A7B" w:rsidRDefault="00B55A7B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0A5F" w14:textId="77777777" w:rsidR="00670BD6" w:rsidRDefault="00670BD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8D95" w14:textId="77777777" w:rsidR="00670BD6" w:rsidRDefault="00670BD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122EBE"/>
    <w:rsid w:val="00156D3A"/>
    <w:rsid w:val="001921D7"/>
    <w:rsid w:val="002938AD"/>
    <w:rsid w:val="002A0510"/>
    <w:rsid w:val="002A6E8F"/>
    <w:rsid w:val="003F7485"/>
    <w:rsid w:val="00422F59"/>
    <w:rsid w:val="00451826"/>
    <w:rsid w:val="004F1260"/>
    <w:rsid w:val="0054417D"/>
    <w:rsid w:val="005519E4"/>
    <w:rsid w:val="005577E0"/>
    <w:rsid w:val="00571E95"/>
    <w:rsid w:val="005B541E"/>
    <w:rsid w:val="00662ABF"/>
    <w:rsid w:val="00663C82"/>
    <w:rsid w:val="00670BD6"/>
    <w:rsid w:val="007168C6"/>
    <w:rsid w:val="0073285B"/>
    <w:rsid w:val="0074385B"/>
    <w:rsid w:val="00845EB2"/>
    <w:rsid w:val="008B1A4B"/>
    <w:rsid w:val="008E3383"/>
    <w:rsid w:val="008F414C"/>
    <w:rsid w:val="00983A5B"/>
    <w:rsid w:val="009A587A"/>
    <w:rsid w:val="009B6093"/>
    <w:rsid w:val="009F38E9"/>
    <w:rsid w:val="00B55A7B"/>
    <w:rsid w:val="00B60641"/>
    <w:rsid w:val="00BF6806"/>
    <w:rsid w:val="00CA1181"/>
    <w:rsid w:val="00CA5633"/>
    <w:rsid w:val="00D51248"/>
    <w:rsid w:val="00D7000E"/>
    <w:rsid w:val="00D75CE4"/>
    <w:rsid w:val="00D8639E"/>
    <w:rsid w:val="00E66A52"/>
    <w:rsid w:val="00F117C1"/>
    <w:rsid w:val="00F2320D"/>
    <w:rsid w:val="00F74736"/>
    <w:rsid w:val="00FD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uConsidrant">
    <w:name w:val="Vu.Considérant"/>
    <w:basedOn w:val="Normal"/>
    <w:uiPriority w:val="99"/>
    <w:rsid w:val="003F7485"/>
    <w:pPr>
      <w:autoSpaceDE w:val="0"/>
      <w:autoSpaceDN w:val="0"/>
      <w:spacing w:after="140"/>
      <w:jc w:val="both"/>
    </w:pPr>
    <w:rPr>
      <w:rFonts w:ascii="Arial" w:eastAsia="Times New Roman" w:hAnsi="Arial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405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Nathalie OUBBATI</cp:lastModifiedBy>
  <cp:revision>8</cp:revision>
  <dcterms:created xsi:type="dcterms:W3CDTF">2025-07-17T08:32:00Z</dcterms:created>
  <dcterms:modified xsi:type="dcterms:W3CDTF">2025-12-01T16:28:00Z</dcterms:modified>
</cp:coreProperties>
</file>