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0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5321"/>
        <w:gridCol w:w="2040"/>
      </w:tblGrid>
      <w:tr w:rsidR="004C07D5" w14:paraId="49EBCD64" w14:textId="77777777" w:rsidTr="00B636E3">
        <w:trPr>
          <w:trHeight w:val="55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9E7" w14:textId="77777777" w:rsidR="004C07D5" w:rsidRPr="00B17CB4" w:rsidRDefault="004C07D5" w:rsidP="00B636E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B753DA" wp14:editId="5D18CA01">
                  <wp:extent cx="1295400" cy="1038225"/>
                  <wp:effectExtent l="0" t="0" r="0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376" w14:textId="77777777" w:rsidR="004C07D5" w:rsidRPr="00B17CB4" w:rsidRDefault="004C07D5" w:rsidP="00B636E3">
            <w:pPr>
              <w:jc w:val="center"/>
              <w:rPr>
                <w:rFonts w:ascii="Lubalin Graph" w:hAnsi="Lubalin Graph" w:cs="Adobe Arabic"/>
                <w:b/>
                <w:sz w:val="28"/>
                <w:szCs w:val="28"/>
              </w:rPr>
            </w:pPr>
            <w:r w:rsidRPr="00B17CB4">
              <w:rPr>
                <w:rFonts w:ascii="Lubalin Graph" w:hAnsi="Lubalin Graph" w:cs="Adobe Arabic"/>
                <w:b/>
                <w:sz w:val="28"/>
                <w:szCs w:val="28"/>
              </w:rPr>
              <w:t xml:space="preserve">MODELE </w:t>
            </w:r>
            <w:r>
              <w:rPr>
                <w:rFonts w:ascii="Lubalin Graph" w:hAnsi="Lubalin Graph" w:cs="Adobe Arabic"/>
                <w:b/>
                <w:sz w:val="28"/>
                <w:szCs w:val="28"/>
              </w:rPr>
              <w:t>DE CONTRAT</w:t>
            </w:r>
          </w:p>
        </w:tc>
      </w:tr>
      <w:tr w:rsidR="004C07D5" w14:paraId="5A2A8250" w14:textId="77777777" w:rsidTr="00B636E3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3FA7" w14:textId="77777777" w:rsidR="004C07D5" w:rsidRPr="00B17CB4" w:rsidRDefault="004C07D5" w:rsidP="00B636E3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F111" w14:textId="77777777" w:rsidR="004C07D5" w:rsidRPr="00B17CB4" w:rsidRDefault="004C07D5" w:rsidP="00B636E3">
            <w:pPr>
              <w:jc w:val="center"/>
              <w:rPr>
                <w:rFonts w:ascii="Lubalin Graph" w:hAnsi="Lubalin Graph" w:cs="Adobe Arabic"/>
                <w:sz w:val="28"/>
                <w:szCs w:val="28"/>
              </w:rPr>
            </w:pPr>
            <w:r w:rsidRPr="00B17CB4">
              <w:rPr>
                <w:rFonts w:ascii="Lubalin Graph" w:hAnsi="Lubalin Graph" w:cs="Adobe Arabic"/>
                <w:b/>
                <w:sz w:val="28"/>
                <w:szCs w:val="28"/>
              </w:rPr>
              <w:t xml:space="preserve">Objet : </w:t>
            </w:r>
            <w:r>
              <w:rPr>
                <w:rFonts w:ascii="Lubalin Graph" w:hAnsi="Lubalin Graph" w:cs="Adobe Arabic"/>
                <w:sz w:val="28"/>
                <w:szCs w:val="28"/>
              </w:rPr>
              <w:t>CONTRACTUELS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D558" w14:textId="77777777" w:rsidR="004C07D5" w:rsidRPr="00B17CB4" w:rsidRDefault="004C07D5" w:rsidP="00B636E3">
            <w:pPr>
              <w:spacing w:after="0" w:line="240" w:lineRule="auto"/>
              <w:jc w:val="center"/>
              <w:rPr>
                <w:b/>
              </w:rPr>
            </w:pPr>
            <w:r w:rsidRPr="00B17CB4">
              <w:rPr>
                <w:b/>
              </w:rPr>
              <w:t>Date :</w:t>
            </w:r>
          </w:p>
          <w:p w14:paraId="54C66556" w14:textId="749576E3" w:rsidR="004C07D5" w:rsidRPr="00B17CB4" w:rsidRDefault="0038595F" w:rsidP="00B636E3">
            <w:pPr>
              <w:spacing w:after="0" w:line="240" w:lineRule="auto"/>
              <w:jc w:val="center"/>
              <w:rPr>
                <w:rFonts w:ascii="Taffy" w:hAnsi="Taffy"/>
              </w:rPr>
            </w:pPr>
            <w:r>
              <w:rPr>
                <w:rFonts w:ascii="Taffy" w:hAnsi="Taffy"/>
              </w:rPr>
              <w:t>03/2022</w:t>
            </w:r>
          </w:p>
        </w:tc>
      </w:tr>
    </w:tbl>
    <w:p w14:paraId="2BD60A62" w14:textId="77777777" w:rsidR="00100A81" w:rsidRDefault="00100A81" w:rsidP="00100A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D592AD7" w14:textId="77777777" w:rsidR="004C07D5" w:rsidRPr="004C07D5" w:rsidRDefault="004C07D5" w:rsidP="004C0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4C07D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CONTRAT DE TRAVAIL DE DROIT PUBLIC</w:t>
      </w:r>
    </w:p>
    <w:p w14:paraId="70CD60C1" w14:textId="77777777" w:rsidR="004C07D5" w:rsidRPr="004C07D5" w:rsidRDefault="004C07D5" w:rsidP="004C0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4C07D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 DUREE INDETERMINEE (CDI)</w:t>
      </w:r>
    </w:p>
    <w:p w14:paraId="1205C679" w14:textId="77777777" w:rsidR="004C07D5" w:rsidRDefault="004C07D5" w:rsidP="004C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29BDB44" w14:textId="77777777" w:rsidR="004C07D5" w:rsidRPr="004C07D5" w:rsidRDefault="004C07D5" w:rsidP="004C0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</w:pPr>
      <w:r w:rsidRPr="004C07D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Au cours d’un engagement à durée déterminée sur un emploi permanent</w:t>
      </w:r>
    </w:p>
    <w:p w14:paraId="303761DF" w14:textId="3038E3E1" w:rsidR="004C07D5" w:rsidRDefault="0038595F" w:rsidP="004C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Article L .332-10 du code général de la fonction pu</w:t>
      </w:r>
      <w:r w:rsidR="0069679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bl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ique</w:t>
      </w:r>
    </w:p>
    <w:p w14:paraId="57B27B42" w14:textId="77777777" w:rsidR="004C07D5" w:rsidRPr="00100A81" w:rsidRDefault="004C07D5" w:rsidP="00100A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52F7C3F" w14:textId="77777777" w:rsidR="00100A81" w:rsidRPr="00100A81" w:rsidRDefault="00100A81" w:rsidP="00100A81">
      <w:pPr>
        <w:tabs>
          <w:tab w:val="left" w:leader="dot" w:pos="921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Entre les soussignés </w:t>
      </w:r>
    </w:p>
    <w:p w14:paraId="39BE84F5" w14:textId="77777777" w:rsidR="00100A81" w:rsidRPr="00100A81" w:rsidRDefault="00100A81" w:rsidP="00E24B06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M. ……………………………………… (Dénomination exacte de la collectivité ou de l’établissement concerné) représenté(e) par son ……………….. (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maire ou président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), ci-après désigné(e) « la collectivité(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ou l’établissement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) employeur » ;</w:t>
      </w:r>
    </w:p>
    <w:p w14:paraId="5CFF7F72" w14:textId="77777777" w:rsidR="00100A81" w:rsidRPr="00100A81" w:rsidRDefault="00100A81" w:rsidP="00100A81">
      <w:pPr>
        <w:tabs>
          <w:tab w:val="left" w:leader="dot" w:pos="9214"/>
        </w:tabs>
        <w:spacing w:after="0"/>
        <w:ind w:firstLine="269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0C92D74" w14:textId="77777777" w:rsidR="00100A81" w:rsidRPr="00100A81" w:rsidRDefault="00100A81" w:rsidP="00100A81">
      <w:pPr>
        <w:tabs>
          <w:tab w:val="left" w:leader="dot" w:pos="9214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d’une part</w:t>
      </w:r>
    </w:p>
    <w:p w14:paraId="50E18A57" w14:textId="77777777" w:rsidR="00100A81" w:rsidRPr="00100A81" w:rsidRDefault="00100A81" w:rsidP="00100A81">
      <w:pPr>
        <w:tabs>
          <w:tab w:val="left" w:leader="dot" w:pos="9214"/>
        </w:tabs>
        <w:spacing w:after="0"/>
        <w:ind w:firstLine="2694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77850537" w14:textId="77777777" w:rsidR="00100A81" w:rsidRPr="00100A81" w:rsidRDefault="00100A81" w:rsidP="00100A81">
      <w:pPr>
        <w:tabs>
          <w:tab w:val="left" w:leader="dot" w:pos="921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et Nom patronymique (nom de naissance) …………Nom d’usage (nom d’épouse) 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Prénom ……….. né(e) le …………… et domicilié(e) à ……………………… .</w:t>
      </w:r>
    </w:p>
    <w:p w14:paraId="45261879" w14:textId="77777777" w:rsidR="00100A81" w:rsidRPr="00100A81" w:rsidRDefault="00100A81" w:rsidP="00100A81">
      <w:pPr>
        <w:tabs>
          <w:tab w:val="left" w:leader="dot" w:pos="9214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Ci-après désigné(e) «le cocontractant » ;</w:t>
      </w:r>
    </w:p>
    <w:p w14:paraId="6185BFC8" w14:textId="77777777" w:rsidR="00100A81" w:rsidRPr="00100A81" w:rsidRDefault="00100A81" w:rsidP="00100A81">
      <w:pPr>
        <w:tabs>
          <w:tab w:val="left" w:leader="dot" w:pos="9214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31B5616" w14:textId="77777777" w:rsidR="00100A81" w:rsidRPr="00100A81" w:rsidRDefault="00100A81" w:rsidP="00100A81">
      <w:pPr>
        <w:tabs>
          <w:tab w:val="left" w:leader="dot" w:pos="9214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d’autre part</w:t>
      </w:r>
    </w:p>
    <w:p w14:paraId="2AC2828E" w14:textId="77777777" w:rsidR="00100A81" w:rsidRPr="00100A81" w:rsidRDefault="00100A81" w:rsidP="00100A81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6C532A7" w14:textId="1A4D8D25" w:rsidR="0038595F" w:rsidRDefault="0038595F" w:rsidP="00100A8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Vu le code général de la fonction publique, notamment son article L.332-10,</w:t>
      </w:r>
    </w:p>
    <w:p w14:paraId="16BF09E6" w14:textId="152F880D" w:rsidR="00100A81" w:rsidRPr="00100A81" w:rsidRDefault="00100A81" w:rsidP="00100A8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Vu le décret n° 88-145 du 15 février 1988 modifié, relatif aux agents contractuels de droit public de la Fonction Publique Territoriale,</w:t>
      </w:r>
    </w:p>
    <w:p w14:paraId="39EB86E2" w14:textId="77777777" w:rsidR="00100A81" w:rsidRPr="00100A81" w:rsidRDefault="00100A81" w:rsidP="00100A8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(si agent à temps non complet)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Vu le décret n° 91-298 du 20 mars 1991 portant dispositions statutaires relatives aux agents à temps non complet,</w:t>
      </w:r>
    </w:p>
    <w:p w14:paraId="1BA26D23" w14:textId="5BB415A5" w:rsidR="00100A81" w:rsidRPr="00100A81" w:rsidRDefault="00100A81" w:rsidP="00100A81">
      <w:pPr>
        <w:widowControl w:val="0"/>
        <w:tabs>
          <w:tab w:val="left" w:leader="dot" w:pos="90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Vu la délibération du …………… créant l'emploi </w:t>
      </w:r>
      <w:r w:rsidR="0096324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permanent 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de ………………………. </w:t>
      </w:r>
      <w:r w:rsidRPr="00100A8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(fonctions)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relevant de la catégorie … (A, B ou C)</w:t>
      </w:r>
      <w:r w:rsidR="0096324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fixant le niveau de rémunération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,</w:t>
      </w:r>
    </w:p>
    <w:p w14:paraId="414193CF" w14:textId="77777777" w:rsidR="00100A81" w:rsidRPr="00100A81" w:rsidRDefault="00100A81" w:rsidP="00100A81">
      <w:pPr>
        <w:widowControl w:val="0"/>
        <w:tabs>
          <w:tab w:val="left" w:leader="dot" w:pos="6379"/>
          <w:tab w:val="right" w:leader="dot" w:pos="963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la déclaration de vacance d’emploi enregistrée le …..  au Centre de Gestion, sous le n° …….,</w:t>
      </w:r>
    </w:p>
    <w:p w14:paraId="0BD0399B" w14:textId="1A24091E" w:rsidR="00100A81" w:rsidRPr="00100A81" w:rsidRDefault="00100A81" w:rsidP="00100A81">
      <w:pPr>
        <w:widowControl w:val="0"/>
        <w:tabs>
          <w:tab w:val="left" w:leader="dot" w:pos="90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Vu le contrat d'engagement du cocontractant en qualité de…………… </w:t>
      </w:r>
      <w:r w:rsidRPr="00100A8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(fonctions)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relevant de la catégorie …. 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(A, B ou C)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conclu le ………. en application de l'article </w:t>
      </w:r>
      <w:r w:rsidR="0096324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L.332-8 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 (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1° ou 2° ou 3° ou 4° ou 5</w:t>
      </w:r>
      <w:r w:rsidR="008F338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° ou 6°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),</w:t>
      </w:r>
    </w:p>
    <w:p w14:paraId="4E3E94C6" w14:textId="77777777" w:rsidR="00100A81" w:rsidRPr="00100A81" w:rsidRDefault="00100A81" w:rsidP="00100A81">
      <w:pPr>
        <w:widowControl w:val="0"/>
        <w:tabs>
          <w:tab w:val="left" w:leader="dot" w:pos="90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la carence de candidats statutaires en adéquation avec nos besoins,</w:t>
      </w:r>
    </w:p>
    <w:p w14:paraId="51DE42E0" w14:textId="77777777" w:rsidR="00100A81" w:rsidRPr="00100A81" w:rsidRDefault="00100A81" w:rsidP="00100A81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Vu l’accord de l’intéressé</w:t>
      </w:r>
      <w:r w:rsidRPr="00100A8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(e)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quant au renouvellement de son contrat,</w:t>
      </w:r>
    </w:p>
    <w:p w14:paraId="56B86823" w14:textId="77777777" w:rsidR="00100A81" w:rsidRPr="00100A81" w:rsidRDefault="00100A81" w:rsidP="00100A81">
      <w:pPr>
        <w:widowControl w:val="0"/>
        <w:tabs>
          <w:tab w:val="left" w:leader="dot" w:pos="567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que le cocontractant satisfait, au cours de son contrat aux conditions suivantes :</w:t>
      </w:r>
    </w:p>
    <w:p w14:paraId="7B7FDB9B" w14:textId="77777777" w:rsidR="00100A81" w:rsidRPr="00100A81" w:rsidRDefault="00100A81" w:rsidP="00100A81">
      <w:pPr>
        <w:widowControl w:val="0"/>
        <w:tabs>
          <w:tab w:val="left" w:leader="dot" w:pos="5670"/>
        </w:tabs>
        <w:autoSpaceDE w:val="0"/>
        <w:autoSpaceDN w:val="0"/>
        <w:adjustRightInd w:val="0"/>
        <w:spacing w:before="120" w:after="0" w:line="240" w:lineRule="auto"/>
        <w:ind w:left="397" w:hanging="113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 avoir 6 ans de services publics (fonctions relevant de la même catégorie hiérarchique) auprès de …………………….. 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(Nom de la commune ou de l’établissement)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</w:p>
    <w:p w14:paraId="7318C1CA" w14:textId="538B619C" w:rsidR="00100A81" w:rsidRPr="00100A81" w:rsidRDefault="00100A81" w:rsidP="00100A81">
      <w:pPr>
        <w:widowControl w:val="0"/>
        <w:tabs>
          <w:tab w:val="left" w:leader="dot" w:pos="5670"/>
        </w:tabs>
        <w:autoSpaceDE w:val="0"/>
        <w:autoSpaceDN w:val="0"/>
        <w:adjustRightInd w:val="0"/>
        <w:spacing w:before="120" w:after="0" w:line="240" w:lineRule="auto"/>
        <w:ind w:left="397" w:hanging="11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 occuper un emploi permanent au titre du nouvel article 3 </w:t>
      </w:r>
      <w:r w:rsidR="008F3389">
        <w:rPr>
          <w:rFonts w:ascii="Times New Roman" w:eastAsia="Times New Roman" w:hAnsi="Times New Roman" w:cs="Times New Roman"/>
          <w:sz w:val="20"/>
          <w:szCs w:val="20"/>
          <w:lang w:eastAsia="fr-FR"/>
        </w:rPr>
        <w:t>à 3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– 3 de la loi du 26 janvier 1984</w:t>
      </w:r>
      <w:r w:rsidR="008F338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 sur le fondement des articles L.332-23, 332-13, 332-14, 332-8 du code général de la fonction publique,</w:t>
      </w:r>
    </w:p>
    <w:p w14:paraId="17CF6596" w14:textId="77777777" w:rsidR="00100A81" w:rsidRPr="00100A81" w:rsidRDefault="00100A81" w:rsidP="00100A81">
      <w:pPr>
        <w:widowControl w:val="0"/>
        <w:tabs>
          <w:tab w:val="left" w:leader="dot" w:pos="5670"/>
        </w:tabs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(Les services accomplis de manière discontinue sont pris en compte, sous réserve que la durée des interruptions entre deux contrats n’excède pas 4 mois.)</w:t>
      </w:r>
    </w:p>
    <w:p w14:paraId="0A78E112" w14:textId="4C746640" w:rsidR="00100A81" w:rsidRPr="00100A81" w:rsidRDefault="00100A81" w:rsidP="00100A81">
      <w:pPr>
        <w:widowControl w:val="0"/>
        <w:tabs>
          <w:tab w:val="left" w:leader="dot" w:pos="567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et remplit de ce fait les conditions fixées par l'article </w:t>
      </w:r>
      <w:r w:rsidR="00717EB4">
        <w:rPr>
          <w:rFonts w:ascii="Times New Roman" w:eastAsia="Times New Roman" w:hAnsi="Times New Roman" w:cs="Times New Roman"/>
          <w:sz w:val="20"/>
          <w:szCs w:val="20"/>
          <w:lang w:eastAsia="fr-FR"/>
        </w:rPr>
        <w:t>L. 332-10 du code général de la fonction publique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 que son C.D.D. devienne un C.D.I. </w:t>
      </w:r>
    </w:p>
    <w:p w14:paraId="5A5F1E25" w14:textId="77777777" w:rsidR="00100A81" w:rsidRPr="00100A81" w:rsidRDefault="00100A81" w:rsidP="00100A8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>Considérant qu’il n’est pas nécessaire d’attendre la fin de contrat pour lui proposer un C.D.I.,</w:t>
      </w:r>
    </w:p>
    <w:p w14:paraId="0E144A89" w14:textId="77777777" w:rsidR="00100A81" w:rsidRPr="00100A81" w:rsidRDefault="00100A81" w:rsidP="00100A81">
      <w:pPr>
        <w:spacing w:before="120"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Vu l’accord de l’intéressé</w:t>
      </w:r>
      <w:r w:rsidRPr="00100A8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(e)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quant à la rupture de son contrat à durée déterminée pour octroyer un contrat à durée indéterminée,</w:t>
      </w:r>
    </w:p>
    <w:p w14:paraId="3B7C1C1F" w14:textId="77777777" w:rsidR="00100A81" w:rsidRPr="00100A81" w:rsidRDefault="00100A81" w:rsidP="00100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Il a été convenu ce qui suit :</w:t>
      </w:r>
    </w:p>
    <w:p w14:paraId="234FAD80" w14:textId="77777777" w:rsidR="00100A81" w:rsidRPr="00100A81" w:rsidRDefault="00100A81" w:rsidP="00100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42BFD1FB" w14:textId="77777777" w:rsidR="00100A81" w:rsidRPr="00100A81" w:rsidRDefault="00100A81" w:rsidP="00100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53E752CA" w14:textId="77777777" w:rsidR="00100A81" w:rsidRPr="00100A81" w:rsidRDefault="00100A81" w:rsidP="00100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lastRenderedPageBreak/>
        <w:t>Article 1 : Objet et durée du contrat</w:t>
      </w:r>
    </w:p>
    <w:p w14:paraId="6C5FE998" w14:textId="77777777" w:rsidR="00100A81" w:rsidRPr="00100A81" w:rsidRDefault="00100A81" w:rsidP="00100A81">
      <w:pPr>
        <w:widowControl w:val="0"/>
        <w:tabs>
          <w:tab w:val="left" w:leader="dot" w:pos="2977"/>
          <w:tab w:val="left" w:leader="dot" w:pos="6237"/>
          <w:tab w:val="left" w:leader="dot" w:pos="90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Le cocontractant est engagé(e) pour assurer les fonctions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…………….. 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(fonctions)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relevant de la catégorie ……….. 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(A, B ou C)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 une durée indéterminée</w:t>
      </w:r>
      <w:r w:rsidRPr="00100A8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,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à compter du  ……………… à temps complet 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(</w:t>
      </w:r>
      <w:r w:rsidRPr="00100A8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ou 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à temps non complet à raison de ………. h/semaine)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</w:p>
    <w:p w14:paraId="369160BC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</w:pPr>
    </w:p>
    <w:p w14:paraId="0238D129" w14:textId="77777777" w:rsidR="00100A81" w:rsidRPr="00100A81" w:rsidRDefault="00100A81" w:rsidP="00100A81">
      <w:pPr>
        <w:spacing w:after="6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2 : Condition d’emploi</w:t>
      </w:r>
    </w:p>
    <w:p w14:paraId="58BCC299" w14:textId="77777777" w:rsidR="00100A81" w:rsidRPr="00100A81" w:rsidRDefault="00100A81" w:rsidP="00100A81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exercera ses fonctions dans les conditions détaillées dans la fiche de poste ci-annexée.</w:t>
      </w:r>
    </w:p>
    <w:p w14:paraId="5C8243F8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C767084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fr-FR"/>
        </w:rPr>
      </w:pP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3 : Rémunération</w:t>
      </w:r>
    </w:p>
    <w:p w14:paraId="36C72F40" w14:textId="77777777" w:rsidR="00100A81" w:rsidRPr="00100A81" w:rsidRDefault="00100A81" w:rsidP="00100A81">
      <w:pPr>
        <w:widowControl w:val="0"/>
        <w:tabs>
          <w:tab w:val="left" w:pos="180"/>
          <w:tab w:val="left" w:leader="dot" w:pos="1985"/>
          <w:tab w:val="left" w:leader="dot" w:pos="5103"/>
          <w:tab w:val="left" w:leader="dot" w:pos="90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Pour l'exécution du présent contrat, le cocontractant perçoit une rémunération mensuelle sur la base de l'indice brut ………. ,indice majoré ………. , le supplément familial de traitement, </w:t>
      </w:r>
      <w:r w:rsidRPr="00100A8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(le cas échéant)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les primes et indemnités instituées par l'assemblée délibérante pour les contractuels de droit public </w:t>
      </w: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(les détailler)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</w:p>
    <w:p w14:paraId="126C860A" w14:textId="77777777" w:rsidR="00100A81" w:rsidRPr="00100A81" w:rsidRDefault="00100A81" w:rsidP="00100A8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Cette rémunération fera l’objet d’un réexamen au minimum tous les trois ans au vu du résultat des entretiens professionnels.</w:t>
      </w:r>
    </w:p>
    <w:p w14:paraId="685EF4AA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DDCFF18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4 : sécurité sociale - retraite</w:t>
      </w:r>
    </w:p>
    <w:p w14:paraId="4232ED52" w14:textId="77777777" w:rsidR="00100A81" w:rsidRPr="00100A81" w:rsidRDefault="00100A81" w:rsidP="00100A81">
      <w:pPr>
        <w:widowControl w:val="0"/>
        <w:tabs>
          <w:tab w:val="left" w:pos="180"/>
          <w:tab w:val="left" w:leader="dot" w:pos="73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Pendant toute la durée du présent contrat, la rémunération de M 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est soumise aux cotisations sociales prévues par le régime général de la sécurité sociale.</w:t>
      </w:r>
    </w:p>
    <w:p w14:paraId="36C74612" w14:textId="77777777" w:rsidR="00100A81" w:rsidRPr="00100A81" w:rsidRDefault="00100A81" w:rsidP="00100A81">
      <w:pPr>
        <w:widowControl w:val="0"/>
        <w:tabs>
          <w:tab w:val="left" w:pos="180"/>
          <w:tab w:val="left" w:leader="dot" w:pos="198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 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est affilié(e) à l'I.R.C.A.N.T.E.C.</w:t>
      </w:r>
    </w:p>
    <w:p w14:paraId="15D7EDDE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7CD2283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5 : Droits et obligations</w:t>
      </w:r>
    </w:p>
    <w:p w14:paraId="33B1AC4B" w14:textId="2BF3C12F" w:rsidR="00100A81" w:rsidRPr="00100A81" w:rsidRDefault="00100A81" w:rsidP="00100A81">
      <w:pPr>
        <w:widowControl w:val="0"/>
        <w:tabs>
          <w:tab w:val="left" w:pos="180"/>
          <w:tab w:val="left" w:leader="dot" w:pos="963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Conformément aux dispositions d</w:t>
      </w:r>
      <w:r w:rsidR="00717EB4">
        <w:rPr>
          <w:rFonts w:ascii="Times New Roman" w:eastAsia="Times New Roman" w:hAnsi="Times New Roman" w:cs="Times New Roman"/>
          <w:sz w:val="20"/>
          <w:szCs w:val="20"/>
          <w:lang w:eastAsia="fr-FR"/>
        </w:rPr>
        <w:t>u code général de la fonction publique,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cocontractant sera soumis(e) pendant toute la période d'exécution du présent contrat aux droits et obligations des fonctionnaires tels que définis par l</w:t>
      </w:r>
      <w:r w:rsidR="00717EB4">
        <w:rPr>
          <w:rFonts w:ascii="Times New Roman" w:eastAsia="Times New Roman" w:hAnsi="Times New Roman" w:cs="Times New Roman"/>
          <w:sz w:val="20"/>
          <w:szCs w:val="20"/>
          <w:lang w:eastAsia="fr-FR"/>
        </w:rPr>
        <w:t>es dispositions législatives</w:t>
      </w: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par le décret n° 88-145 du 15 février 1988 modifié susvisés.</w:t>
      </w:r>
    </w:p>
    <w:p w14:paraId="422B95A2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En cas de manquement à ces obligations, le régime disciplinaire prévu par le décret précité sera appliqué.</w:t>
      </w:r>
    </w:p>
    <w:p w14:paraId="1D184045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666576E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6 : rupture du contrat</w:t>
      </w:r>
    </w:p>
    <w:p w14:paraId="5F34F1EC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1) </w:t>
      </w: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Licenciement à l'initiative de la collectivité </w:t>
      </w:r>
      <w:r w:rsidRPr="00100A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fr-FR"/>
        </w:rPr>
        <w:t>(ou établissement)</w:t>
      </w: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employeur</w:t>
      </w:r>
    </w:p>
    <w:p w14:paraId="0D31D835" w14:textId="77777777" w:rsidR="00100A81" w:rsidRPr="00100A81" w:rsidRDefault="00100A81" w:rsidP="00100A81">
      <w:pPr>
        <w:widowControl w:val="0"/>
        <w:tabs>
          <w:tab w:val="left" w:pos="180"/>
          <w:tab w:val="left" w:leader="dot" w:pos="340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 cas de licenciement, le cocontractant a droit à un préavis 2 mois </w:t>
      </w:r>
    </w:p>
    <w:p w14:paraId="4C402B31" w14:textId="77777777" w:rsidR="00100A81" w:rsidRPr="00100A81" w:rsidRDefault="00100A81" w:rsidP="00100A81">
      <w:pPr>
        <w:widowControl w:val="0"/>
        <w:tabs>
          <w:tab w:val="left" w:pos="180"/>
          <w:tab w:val="left" w:leader="dot" w:pos="340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(durée doublée pour les personnels handicapés mentionnés aux 1°, 2°, 3°, 4°, 9°, 10° et 11° de l'article L. 5212-13 du code du travail, dans la mesure où la reconnaissance du handicap aura été préalablement déclarée à l'employeur et dans des délais suffisants).</w:t>
      </w:r>
    </w:p>
    <w:p w14:paraId="54C5CAA5" w14:textId="77777777" w:rsidR="00100A81" w:rsidRPr="00100A81" w:rsidRDefault="00100A81" w:rsidP="00100A8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42FBFF99" w14:textId="77777777" w:rsidR="00100A81" w:rsidRPr="00100A81" w:rsidRDefault="00100A81" w:rsidP="00100A8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date de présentation de la lettre recommandée notifiant le licenciement ou la date de remise en main propre de la lettre de licenciement fixe le point de départ du préavis. </w:t>
      </w:r>
    </w:p>
    <w:p w14:paraId="58895A63" w14:textId="77777777" w:rsidR="00100A81" w:rsidRPr="00100A81" w:rsidRDefault="00100A81" w:rsidP="00100A8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285D5E95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>Aucun préavis n'est dû en cas de licenciement pour motif disciplinaire et pour inaptitude physique.</w:t>
      </w:r>
    </w:p>
    <w:p w14:paraId="21025312" w14:textId="77777777" w:rsidR="00100A81" w:rsidRPr="00100A81" w:rsidRDefault="00100A81" w:rsidP="00100A81">
      <w:pPr>
        <w:widowControl w:val="0"/>
        <w:tabs>
          <w:tab w:val="left" w:pos="1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139A451" w14:textId="77777777" w:rsidR="00100A81" w:rsidRPr="00100A81" w:rsidRDefault="00100A81" w:rsidP="00100A81">
      <w:pPr>
        <w:widowControl w:val="0"/>
        <w:tabs>
          <w:tab w:val="left" w:pos="180"/>
        </w:tabs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2) </w:t>
      </w:r>
      <w:r w:rsidRPr="00100A8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Démission du cocontractant</w:t>
      </w:r>
    </w:p>
    <w:p w14:paraId="4B619BE7" w14:textId="77777777" w:rsidR="00100A81" w:rsidRPr="00100A81" w:rsidRDefault="00100A81" w:rsidP="00100A81">
      <w:pPr>
        <w:widowControl w:val="0"/>
        <w:tabs>
          <w:tab w:val="left" w:pos="180"/>
          <w:tab w:val="left" w:leader="dot" w:pos="170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 cocontractant est tenu(e) de respecter un préavis de 2 mois. </w:t>
      </w:r>
    </w:p>
    <w:p w14:paraId="7AA6DD15" w14:textId="77777777" w:rsidR="00100A81" w:rsidRPr="00100A81" w:rsidRDefault="00100A81" w:rsidP="00100A8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E7C6B9B" w14:textId="77777777" w:rsidR="00100A81" w:rsidRPr="00100A81" w:rsidRDefault="00100A81" w:rsidP="00100A8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Pour la détermination de la durée du préavis, l'ancienneté est décomptée jusqu'à la date d'envoi de la lettre de démission.</w:t>
      </w:r>
    </w:p>
    <w:p w14:paraId="3639189D" w14:textId="77777777" w:rsidR="00100A81" w:rsidRPr="00100A81" w:rsidRDefault="00100A81" w:rsidP="00100A8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77209E3" w14:textId="77777777" w:rsidR="00100A81" w:rsidRPr="00100A81" w:rsidRDefault="00100A81" w:rsidP="00100A81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démission est présentée par </w:t>
      </w:r>
      <w:r w:rsidRPr="00100A8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lettre recommandée avec demande d'avis de réception</w:t>
      </w: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7CF234E9" w14:textId="77777777" w:rsidR="00100A81" w:rsidRPr="00100A81" w:rsidRDefault="00100A81" w:rsidP="00100A8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2E4BA9D" w14:textId="77777777" w:rsidR="00100A81" w:rsidRPr="00100A81" w:rsidRDefault="00100A81" w:rsidP="00100A8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BD80F7F" w14:textId="77777777" w:rsidR="00100A81" w:rsidRPr="00100A81" w:rsidRDefault="00100A81" w:rsidP="00100A81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Article 7 : Annexes et certificat de travail</w:t>
      </w:r>
    </w:p>
    <w:p w14:paraId="3AD75BB8" w14:textId="77777777" w:rsidR="00100A81" w:rsidRPr="00100A81" w:rsidRDefault="00100A81" w:rsidP="00100A81">
      <w:p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Sont annexés au présent contrat :</w:t>
      </w:r>
    </w:p>
    <w:p w14:paraId="72E680DA" w14:textId="77777777" w:rsidR="00100A81" w:rsidRPr="00100A81" w:rsidRDefault="00100A81" w:rsidP="00100A81">
      <w:pPr>
        <w:tabs>
          <w:tab w:val="left" w:pos="240"/>
        </w:tabs>
        <w:spacing w:before="120" w:after="120" w:line="240" w:lineRule="exact"/>
        <w:ind w:left="397" w:hanging="11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- (s’ils existent)</w:t>
      </w: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Les certificats de travail fournis par le cocontractant et délivrés par les collectivités territoriales et leurs établissements publics l’ayant employé antérieurement ;</w:t>
      </w:r>
    </w:p>
    <w:p w14:paraId="0FEA1153" w14:textId="77777777" w:rsidR="00100A81" w:rsidRPr="00100A81" w:rsidRDefault="00100A81" w:rsidP="00100A81">
      <w:pPr>
        <w:tabs>
          <w:tab w:val="left" w:pos="240"/>
        </w:tabs>
        <w:spacing w:before="120" w:after="120" w:line="240" w:lineRule="exact"/>
        <w:ind w:left="397" w:hanging="11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21A766CF" w14:textId="77777777" w:rsidR="00100A81" w:rsidRPr="00100A81" w:rsidRDefault="00100A81" w:rsidP="00100A81">
      <w:pPr>
        <w:tabs>
          <w:tab w:val="left" w:pos="240"/>
        </w:tabs>
        <w:spacing w:before="120" w:after="120" w:line="240" w:lineRule="exact"/>
        <w:ind w:left="397" w:hanging="11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- La fiche de poste ;</w:t>
      </w:r>
    </w:p>
    <w:p w14:paraId="2E1FDBE2" w14:textId="77777777" w:rsidR="00100A81" w:rsidRPr="00100A81" w:rsidRDefault="00100A81" w:rsidP="00100A81">
      <w:pPr>
        <w:tabs>
          <w:tab w:val="left" w:pos="240"/>
        </w:tabs>
        <w:spacing w:before="120" w:after="120" w:line="240" w:lineRule="exact"/>
        <w:ind w:left="397" w:hanging="11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74327EC" w14:textId="77777777" w:rsidR="00100A81" w:rsidRPr="00100A81" w:rsidRDefault="00100A81" w:rsidP="00100A81">
      <w:pPr>
        <w:tabs>
          <w:tab w:val="left" w:pos="240"/>
        </w:tabs>
        <w:spacing w:before="120" w:after="120" w:line="240" w:lineRule="exact"/>
        <w:ind w:left="397" w:hanging="11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lastRenderedPageBreak/>
        <w:t>- (s’il existe)</w:t>
      </w: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 document récapitulant l’ensemble des instructions de service opposable aux agents titulaires et contractuels.</w:t>
      </w:r>
    </w:p>
    <w:p w14:paraId="065F52C4" w14:textId="77777777" w:rsidR="00100A81" w:rsidRPr="00100A81" w:rsidRDefault="00100A81" w:rsidP="00100A81">
      <w:pPr>
        <w:tabs>
          <w:tab w:val="left" w:pos="240"/>
        </w:tabs>
        <w:spacing w:before="240" w:after="0" w:line="240" w:lineRule="exact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En fin de contrat, un certificat de travail sera remis au cocontractant.</w:t>
      </w:r>
    </w:p>
    <w:p w14:paraId="11F6EE5D" w14:textId="77777777" w:rsidR="00100A81" w:rsidRDefault="00100A81" w:rsidP="00100A81">
      <w:pPr>
        <w:tabs>
          <w:tab w:val="left" w:pos="240"/>
        </w:tabs>
        <w:spacing w:before="120" w:after="12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</w:p>
    <w:p w14:paraId="4923325D" w14:textId="77777777" w:rsidR="00100A81" w:rsidRPr="00100A81" w:rsidRDefault="00100A81" w:rsidP="00100A81">
      <w:pPr>
        <w:tabs>
          <w:tab w:val="left" w:pos="240"/>
        </w:tabs>
        <w:spacing w:before="120" w:after="12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Article 8 : Contentieux et publicité</w:t>
      </w:r>
    </w:p>
    <w:p w14:paraId="664FE5AF" w14:textId="77777777" w:rsidR="00100A81" w:rsidRPr="00100A81" w:rsidRDefault="00100A81" w:rsidP="00100A81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Ce contrat est établi en double exemplaires et copie sera transmise au CDG et au comptable public.</w:t>
      </w:r>
    </w:p>
    <w:p w14:paraId="222B6ADB" w14:textId="77777777" w:rsidR="00100A81" w:rsidRPr="00100A81" w:rsidRDefault="00100A81" w:rsidP="00100A81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9B49605" w14:textId="77777777" w:rsidR="00187AAF" w:rsidRDefault="00187AAF" w:rsidP="00187AAF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fr-FR"/>
        </w:rPr>
        <w:t xml:space="preserve">Les litiges relatifs au présent contrat relèvent du Tribunal administratif de Clermont Ferrand (par voie postale : 6 cours Sablon CS 90129 63033 Clermont Ferrand cedex 1 ou bien par voie électronique sur le site internet :  </w:t>
      </w:r>
      <w:hyperlink r:id="rId7" w:history="1">
        <w:r>
          <w:rPr>
            <w:rStyle w:val="Lienhypertexte"/>
            <w:rFonts w:ascii="Times New Roman" w:eastAsia="Calibri" w:hAnsi="Times New Roman" w:cs="Times New Roman"/>
            <w:lang w:eastAsia="fr-FR"/>
          </w:rPr>
          <w:t>www.telerecours.fr</w:t>
        </w:r>
      </w:hyperlink>
      <w:r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)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fr-FR"/>
        </w:rPr>
        <w:t>dans le respect du délai de recours de deux mois, à compter de sa signature.</w:t>
      </w:r>
    </w:p>
    <w:p w14:paraId="337FB803" w14:textId="77777777" w:rsidR="00100A81" w:rsidRPr="00100A81" w:rsidRDefault="00100A81" w:rsidP="00100A81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45C319D7" w14:textId="77777777" w:rsidR="00100A81" w:rsidRPr="00100A81" w:rsidRDefault="00100A81" w:rsidP="00100A81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68C32345" w14:textId="77777777" w:rsidR="00100A81" w:rsidRPr="00100A81" w:rsidRDefault="00100A81" w:rsidP="00100A81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212D09ED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7E2863D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Nom, Prénom du signataire</w:t>
      </w:r>
    </w:p>
    <w:p w14:paraId="2844B465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Qualité du signataire (ex</w:t>
      </w:r>
      <w:r w:rsidRPr="00100A81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. Maire, Président ou délégataire</w:t>
      </w: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))</w:t>
      </w:r>
    </w:p>
    <w:p w14:paraId="6EC93F2F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989ECA1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7B47AE62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07F9D3E6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642E06B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EA835C0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622C82A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F65BCAF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2D048614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21987486" w14:textId="77777777" w:rsidR="00100A81" w:rsidRPr="00100A81" w:rsidRDefault="00100A81" w:rsidP="00100A81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70BB088D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243FB30" w14:textId="77777777" w:rsidR="00100A81" w:rsidRPr="00100A81" w:rsidRDefault="00100A81" w:rsidP="00100A81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100A81">
        <w:rPr>
          <w:rFonts w:ascii="Times New Roman" w:eastAsia="Calibri" w:hAnsi="Times New Roman" w:cs="Times New Roman"/>
          <w:sz w:val="20"/>
          <w:szCs w:val="20"/>
          <w:lang w:eastAsia="fr-FR"/>
        </w:rPr>
        <w:t>Nom, Prénom et signature du cocontractant</w:t>
      </w:r>
    </w:p>
    <w:p w14:paraId="150844EB" w14:textId="77777777" w:rsidR="00100A81" w:rsidRPr="00100A81" w:rsidRDefault="00100A81" w:rsidP="00100A8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948B519" w14:textId="77777777" w:rsidR="00100A81" w:rsidRPr="00100A81" w:rsidRDefault="00100A81" w:rsidP="00100A8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5587617" w14:textId="77777777" w:rsidR="00D27BCC" w:rsidRPr="00100A81" w:rsidRDefault="00D27BCC">
      <w:pPr>
        <w:rPr>
          <w:rFonts w:ascii="Times New Roman" w:hAnsi="Times New Roman" w:cs="Times New Roman"/>
          <w:sz w:val="20"/>
          <w:szCs w:val="20"/>
        </w:rPr>
      </w:pPr>
    </w:p>
    <w:sectPr w:rsidR="00D27BCC" w:rsidRPr="00100A81" w:rsidSect="004C07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E3EB" w14:textId="77777777" w:rsidR="00CC0335" w:rsidRDefault="00CC0335" w:rsidP="00100A81">
      <w:pPr>
        <w:spacing w:after="0" w:line="240" w:lineRule="auto"/>
      </w:pPr>
      <w:r>
        <w:separator/>
      </w:r>
    </w:p>
  </w:endnote>
  <w:endnote w:type="continuationSeparator" w:id="0">
    <w:p w14:paraId="21B7C8B4" w14:textId="77777777" w:rsidR="00CC0335" w:rsidRDefault="00CC0335" w:rsidP="001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E813" w14:textId="77777777" w:rsidR="00CC0335" w:rsidRDefault="00CC0335" w:rsidP="00100A81">
      <w:pPr>
        <w:spacing w:after="0" w:line="240" w:lineRule="auto"/>
      </w:pPr>
      <w:r>
        <w:separator/>
      </w:r>
    </w:p>
  </w:footnote>
  <w:footnote w:type="continuationSeparator" w:id="0">
    <w:p w14:paraId="6D810E56" w14:textId="77777777" w:rsidR="00CC0335" w:rsidRDefault="00CC0335" w:rsidP="00100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81"/>
    <w:rsid w:val="00100A81"/>
    <w:rsid w:val="00187AAF"/>
    <w:rsid w:val="0038595F"/>
    <w:rsid w:val="004C07D5"/>
    <w:rsid w:val="0069679E"/>
    <w:rsid w:val="00717EB4"/>
    <w:rsid w:val="008F3389"/>
    <w:rsid w:val="00963248"/>
    <w:rsid w:val="009F1DE0"/>
    <w:rsid w:val="00A7392C"/>
    <w:rsid w:val="00C97E79"/>
    <w:rsid w:val="00CC0335"/>
    <w:rsid w:val="00D27BCC"/>
    <w:rsid w:val="00E07183"/>
    <w:rsid w:val="00E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08D0"/>
  <w15:docId w15:val="{9555952F-EF24-4601-B624-958D647C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0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0A81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100A8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7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8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BONNET</dc:creator>
  <cp:lastModifiedBy>Nathalie OUBBATI</cp:lastModifiedBy>
  <cp:revision>4</cp:revision>
  <dcterms:created xsi:type="dcterms:W3CDTF">2022-03-04T10:41:00Z</dcterms:created>
  <dcterms:modified xsi:type="dcterms:W3CDTF">2022-03-08T11:35:00Z</dcterms:modified>
</cp:coreProperties>
</file>